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2C33" w:rsidRPr="000D047E" w:rsidRDefault="00F12C33" w:rsidP="00F12C33">
      <w:pPr>
        <w:pStyle w:val="Ttulo2"/>
        <w:jc w:val="center"/>
        <w:rPr>
          <w:sz w:val="28"/>
        </w:rPr>
      </w:pPr>
      <w:r w:rsidRPr="000D047E">
        <w:rPr>
          <w:sz w:val="28"/>
        </w:rPr>
        <w:t>III COLOQUIO DE INGENIERÍA VIAL Y OBRAS DEL TRANSPORTE</w:t>
      </w:r>
    </w:p>
    <w:p w:rsidR="00F75DE1" w:rsidRPr="009D5E02" w:rsidRDefault="00F75DE1" w:rsidP="00F75DE1">
      <w:pPr>
        <w:spacing w:after="0"/>
        <w:jc w:val="center"/>
        <w:rPr>
          <w:rFonts w:ascii="Times New Roman" w:hAnsi="Times New Roman" w:cs="Times New Roman"/>
          <w:b/>
          <w:sz w:val="28"/>
          <w:szCs w:val="28"/>
        </w:rPr>
      </w:pPr>
      <w:r w:rsidRPr="009D5E02">
        <w:rPr>
          <w:rFonts w:ascii="Times New Roman" w:hAnsi="Times New Roman" w:cs="Times New Roman"/>
          <w:b/>
          <w:sz w:val="28"/>
          <w:szCs w:val="28"/>
        </w:rPr>
        <w:t>Título</w:t>
      </w:r>
    </w:p>
    <w:p w:rsidR="0063533B" w:rsidRPr="0063533B" w:rsidRDefault="0063533B" w:rsidP="00667F10">
      <w:pPr>
        <w:spacing w:after="0"/>
        <w:jc w:val="center"/>
        <w:rPr>
          <w:rFonts w:ascii="Times New Roman" w:hAnsi="Times New Roman" w:cs="Times New Roman"/>
          <w:sz w:val="32"/>
          <w:szCs w:val="24"/>
        </w:rPr>
      </w:pPr>
      <w:r w:rsidRPr="0063533B">
        <w:rPr>
          <w:rFonts w:ascii="Times New Roman" w:hAnsi="Times New Roman" w:cs="Times New Roman"/>
          <w:b/>
          <w:bCs/>
          <w:sz w:val="28"/>
          <w:szCs w:val="23"/>
        </w:rPr>
        <w:t>Losas prefabricadas para pavimentos en carreteras de montaña.</w:t>
      </w:r>
      <w:r w:rsidRPr="0063533B">
        <w:rPr>
          <w:rFonts w:ascii="Times New Roman" w:hAnsi="Times New Roman" w:cs="Times New Roman"/>
          <w:sz w:val="32"/>
          <w:szCs w:val="24"/>
        </w:rPr>
        <w:t xml:space="preserve"> </w:t>
      </w:r>
    </w:p>
    <w:p w:rsidR="00F75DE1" w:rsidRDefault="00F75DE1" w:rsidP="00F75DE1">
      <w:pPr>
        <w:spacing w:after="0"/>
        <w:jc w:val="center"/>
        <w:rPr>
          <w:rFonts w:ascii="Times New Roman" w:hAnsi="Times New Roman" w:cs="Times New Roman"/>
          <w:b/>
          <w:i/>
          <w:sz w:val="28"/>
          <w:szCs w:val="28"/>
        </w:rPr>
      </w:pPr>
    </w:p>
    <w:p w:rsidR="00F75DE1" w:rsidRPr="009D5E02" w:rsidRDefault="00F75DE1" w:rsidP="00F75DE1">
      <w:pPr>
        <w:spacing w:after="0"/>
        <w:jc w:val="center"/>
        <w:rPr>
          <w:rFonts w:ascii="Times New Roman" w:hAnsi="Times New Roman" w:cs="Times New Roman"/>
          <w:b/>
          <w:i/>
          <w:sz w:val="28"/>
          <w:szCs w:val="28"/>
        </w:rPr>
      </w:pPr>
      <w:proofErr w:type="spellStart"/>
      <w:r w:rsidRPr="009D5E02">
        <w:rPr>
          <w:rFonts w:ascii="Times New Roman" w:hAnsi="Times New Roman" w:cs="Times New Roman"/>
          <w:b/>
          <w:i/>
          <w:sz w:val="28"/>
          <w:szCs w:val="28"/>
        </w:rPr>
        <w:t>Title</w:t>
      </w:r>
      <w:proofErr w:type="spellEnd"/>
    </w:p>
    <w:p w:rsidR="0063533B" w:rsidRPr="0063533B" w:rsidRDefault="0063533B" w:rsidP="0063533B">
      <w:pPr>
        <w:pStyle w:val="HTMLconformatoprevio"/>
        <w:jc w:val="center"/>
        <w:rPr>
          <w:rFonts w:ascii="Times New Roman" w:hAnsi="Times New Roman" w:cs="Times New Roman"/>
          <w:b/>
          <w:i/>
          <w:sz w:val="28"/>
          <w:szCs w:val="28"/>
        </w:rPr>
      </w:pPr>
      <w:r w:rsidRPr="0063533B">
        <w:rPr>
          <w:rFonts w:ascii="Times New Roman" w:hAnsi="Times New Roman" w:cs="Times New Roman"/>
          <w:b/>
          <w:i/>
          <w:sz w:val="28"/>
          <w:szCs w:val="28"/>
          <w:lang w:val="en"/>
        </w:rPr>
        <w:t>Prefabricated slabs for pavements on mountain roads.</w:t>
      </w:r>
    </w:p>
    <w:p w:rsidR="009D5E02" w:rsidRDefault="009D5E02" w:rsidP="00FF3346">
      <w:pPr>
        <w:spacing w:after="0" w:line="360" w:lineRule="auto"/>
        <w:rPr>
          <w:rFonts w:ascii="Times New Roman" w:hAnsi="Times New Roman" w:cs="Times New Roman"/>
          <w:b/>
          <w:sz w:val="24"/>
          <w:szCs w:val="24"/>
        </w:rPr>
      </w:pPr>
    </w:p>
    <w:p w:rsidR="00E0238D" w:rsidRDefault="00E0238D" w:rsidP="00E0238D">
      <w:pPr>
        <w:spacing w:after="0" w:line="360" w:lineRule="auto"/>
        <w:rPr>
          <w:rFonts w:ascii="Times New Roman" w:hAnsi="Times New Roman" w:cs="Times New Roman"/>
          <w:b/>
          <w:sz w:val="24"/>
          <w:szCs w:val="24"/>
        </w:rPr>
      </w:pPr>
    </w:p>
    <w:p w:rsidR="00E0238D" w:rsidRPr="000D047E" w:rsidRDefault="00E0238D" w:rsidP="00E0238D">
      <w:pPr>
        <w:spacing w:after="0" w:line="360" w:lineRule="auto"/>
        <w:rPr>
          <w:rFonts w:ascii="Times New Roman" w:hAnsi="Times New Roman" w:cs="Times New Roman"/>
          <w:b/>
          <w:sz w:val="24"/>
          <w:szCs w:val="24"/>
        </w:rPr>
      </w:pPr>
      <w:r w:rsidRPr="000D047E">
        <w:rPr>
          <w:rFonts w:ascii="Times New Roman" w:hAnsi="Times New Roman" w:cs="Times New Roman"/>
          <w:b/>
          <w:sz w:val="24"/>
          <w:szCs w:val="24"/>
        </w:rPr>
        <w:t>Autor (es):</w:t>
      </w:r>
    </w:p>
    <w:p w:rsidR="00824940" w:rsidRDefault="00E912D0" w:rsidP="0063533B">
      <w:pPr>
        <w:spacing w:after="0" w:line="360" w:lineRule="auto"/>
        <w:rPr>
          <w:rFonts w:ascii="Times New Roman" w:hAnsi="Times New Roman" w:cs="Times New Roman"/>
          <w:sz w:val="24"/>
          <w:szCs w:val="24"/>
        </w:rPr>
      </w:pPr>
      <w:r w:rsidRPr="00E912D0">
        <w:rPr>
          <w:rFonts w:ascii="Times New Roman" w:hAnsi="Times New Roman" w:cs="Times New Roman"/>
          <w:sz w:val="24"/>
          <w:szCs w:val="24"/>
        </w:rPr>
        <w:t>1-</w:t>
      </w:r>
      <w:r w:rsidR="0063533B">
        <w:rPr>
          <w:rFonts w:ascii="Times New Roman" w:hAnsi="Times New Roman" w:cs="Times New Roman"/>
          <w:sz w:val="24"/>
          <w:szCs w:val="24"/>
        </w:rPr>
        <w:t>Ing.Jordanys Montiel Carpio</w:t>
      </w:r>
      <w:r w:rsidRPr="00E912D0">
        <w:rPr>
          <w:rFonts w:ascii="Times New Roman" w:hAnsi="Times New Roman" w:cs="Times New Roman"/>
          <w:sz w:val="24"/>
          <w:szCs w:val="24"/>
        </w:rPr>
        <w:t xml:space="preserve">. </w:t>
      </w:r>
      <w:r w:rsidR="0063533B">
        <w:rPr>
          <w:rFonts w:ascii="Times New Roman" w:hAnsi="Times New Roman" w:cs="Times New Roman"/>
          <w:sz w:val="24"/>
          <w:szCs w:val="24"/>
        </w:rPr>
        <w:t>Empresa Constructora de Obras de Ingeniería (ECOING No.12)</w:t>
      </w:r>
      <w:r w:rsidRPr="00E912D0">
        <w:rPr>
          <w:rFonts w:ascii="Times New Roman" w:hAnsi="Times New Roman" w:cs="Times New Roman"/>
          <w:sz w:val="24"/>
          <w:szCs w:val="24"/>
        </w:rPr>
        <w:t xml:space="preserve">, </w:t>
      </w:r>
      <w:r w:rsidR="0063533B">
        <w:rPr>
          <w:rFonts w:ascii="Times New Roman" w:hAnsi="Times New Roman" w:cs="Times New Roman"/>
          <w:sz w:val="24"/>
          <w:szCs w:val="24"/>
        </w:rPr>
        <w:t>Cuba</w:t>
      </w:r>
      <w:r w:rsidRPr="00E912D0">
        <w:rPr>
          <w:rFonts w:ascii="Times New Roman" w:hAnsi="Times New Roman" w:cs="Times New Roman"/>
          <w:sz w:val="24"/>
          <w:szCs w:val="24"/>
        </w:rPr>
        <w:t>. E-mail</w:t>
      </w:r>
      <w:r w:rsidR="00824940" w:rsidRPr="00E912D0">
        <w:rPr>
          <w:rFonts w:ascii="Times New Roman" w:hAnsi="Times New Roman" w:cs="Times New Roman"/>
          <w:sz w:val="24"/>
          <w:szCs w:val="24"/>
        </w:rPr>
        <w:t>:</w:t>
      </w:r>
      <w:r w:rsidR="00824940">
        <w:rPr>
          <w:rFonts w:ascii="Times New Roman" w:hAnsi="Times New Roman" w:cs="Times New Roman"/>
          <w:sz w:val="24"/>
          <w:szCs w:val="24"/>
        </w:rPr>
        <w:t xml:space="preserve"> jordany@ecoing12.cu </w:t>
      </w:r>
    </w:p>
    <w:p w:rsidR="0063533B" w:rsidRDefault="00E912D0" w:rsidP="0063533B">
      <w:pPr>
        <w:spacing w:after="0" w:line="360" w:lineRule="auto"/>
        <w:rPr>
          <w:rFonts w:ascii="Times New Roman" w:hAnsi="Times New Roman" w:cs="Times New Roman"/>
          <w:sz w:val="24"/>
          <w:szCs w:val="24"/>
        </w:rPr>
      </w:pPr>
      <w:r>
        <w:rPr>
          <w:rFonts w:ascii="Times New Roman" w:hAnsi="Times New Roman" w:cs="Times New Roman"/>
          <w:sz w:val="24"/>
          <w:szCs w:val="24"/>
        </w:rPr>
        <w:t>2-</w:t>
      </w:r>
      <w:r w:rsidRPr="00E912D0">
        <w:rPr>
          <w:rFonts w:ascii="Times New Roman" w:hAnsi="Times New Roman" w:cs="Times New Roman"/>
          <w:sz w:val="24"/>
          <w:szCs w:val="24"/>
        </w:rPr>
        <w:t xml:space="preserve"> </w:t>
      </w:r>
      <w:r w:rsidR="002B7B56">
        <w:rPr>
          <w:rFonts w:ascii="Times New Roman" w:hAnsi="Times New Roman" w:cs="Times New Roman"/>
          <w:sz w:val="24"/>
          <w:szCs w:val="24"/>
        </w:rPr>
        <w:t>Ing. Enrique</w:t>
      </w:r>
      <w:r w:rsidR="0063533B">
        <w:rPr>
          <w:rFonts w:ascii="Times New Roman" w:hAnsi="Times New Roman" w:cs="Times New Roman"/>
          <w:sz w:val="24"/>
          <w:szCs w:val="24"/>
        </w:rPr>
        <w:t xml:space="preserve"> A. Estrabao Gimeno</w:t>
      </w:r>
      <w:r w:rsidR="0063533B" w:rsidRPr="00E912D0">
        <w:rPr>
          <w:rFonts w:ascii="Times New Roman" w:hAnsi="Times New Roman" w:cs="Times New Roman"/>
          <w:sz w:val="24"/>
          <w:szCs w:val="24"/>
        </w:rPr>
        <w:t xml:space="preserve">. </w:t>
      </w:r>
      <w:r w:rsidR="0063533B">
        <w:rPr>
          <w:rFonts w:ascii="Times New Roman" w:hAnsi="Times New Roman" w:cs="Times New Roman"/>
          <w:sz w:val="24"/>
          <w:szCs w:val="24"/>
        </w:rPr>
        <w:t>Empresa Constructora de Obras de Ingeniería (ECOING No.12)</w:t>
      </w:r>
      <w:r w:rsidR="0063533B" w:rsidRPr="00E912D0">
        <w:rPr>
          <w:rFonts w:ascii="Times New Roman" w:hAnsi="Times New Roman" w:cs="Times New Roman"/>
          <w:sz w:val="24"/>
          <w:szCs w:val="24"/>
        </w:rPr>
        <w:t xml:space="preserve">, </w:t>
      </w:r>
      <w:r w:rsidR="0063533B">
        <w:rPr>
          <w:rFonts w:ascii="Times New Roman" w:hAnsi="Times New Roman" w:cs="Times New Roman"/>
          <w:sz w:val="24"/>
          <w:szCs w:val="24"/>
        </w:rPr>
        <w:t>Cuba</w:t>
      </w:r>
      <w:r w:rsidR="0063533B" w:rsidRPr="00E912D0">
        <w:rPr>
          <w:rFonts w:ascii="Times New Roman" w:hAnsi="Times New Roman" w:cs="Times New Roman"/>
          <w:sz w:val="24"/>
          <w:szCs w:val="24"/>
        </w:rPr>
        <w:t>. E-mail:</w:t>
      </w:r>
      <w:r w:rsidR="00824940">
        <w:rPr>
          <w:rFonts w:ascii="Times New Roman" w:hAnsi="Times New Roman" w:cs="Times New Roman"/>
          <w:sz w:val="24"/>
          <w:szCs w:val="24"/>
        </w:rPr>
        <w:t xml:space="preserve"> </w:t>
      </w:r>
      <w:r w:rsidR="0063533B">
        <w:rPr>
          <w:rFonts w:ascii="Times New Roman" w:hAnsi="Times New Roman" w:cs="Times New Roman"/>
          <w:sz w:val="24"/>
          <w:szCs w:val="24"/>
        </w:rPr>
        <w:t>enrique@ecoing12.cu</w:t>
      </w:r>
    </w:p>
    <w:p w:rsidR="00E912D0" w:rsidRDefault="00E912D0" w:rsidP="00FF3346">
      <w:pPr>
        <w:spacing w:after="0" w:line="360" w:lineRule="auto"/>
        <w:rPr>
          <w:rFonts w:ascii="Times New Roman" w:hAnsi="Times New Roman" w:cs="Times New Roman"/>
          <w:sz w:val="24"/>
          <w:szCs w:val="24"/>
        </w:rPr>
      </w:pPr>
    </w:p>
    <w:p w:rsidR="00E912D0" w:rsidRDefault="00E912D0" w:rsidP="00FF3346">
      <w:pPr>
        <w:spacing w:after="0" w:line="360" w:lineRule="auto"/>
        <w:rPr>
          <w:rFonts w:ascii="Times New Roman" w:hAnsi="Times New Roman" w:cs="Times New Roman"/>
          <w:b/>
          <w:sz w:val="24"/>
          <w:szCs w:val="24"/>
        </w:rPr>
      </w:pPr>
    </w:p>
    <w:p w:rsidR="00F47403" w:rsidRDefault="008A1C16" w:rsidP="00F47403">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b/>
          <w:sz w:val="24"/>
          <w:szCs w:val="24"/>
        </w:rPr>
        <w:t>Resumen:</w:t>
      </w:r>
      <w:r w:rsidR="009061A5" w:rsidRPr="009061A5">
        <w:rPr>
          <w:rFonts w:ascii="Times New Roman" w:hAnsi="Times New Roman" w:cs="Times New Roman"/>
          <w:sz w:val="24"/>
          <w:szCs w:val="24"/>
        </w:rPr>
        <w:t xml:space="preserve"> </w:t>
      </w:r>
    </w:p>
    <w:p w:rsidR="00F47403" w:rsidRDefault="00F47403" w:rsidP="00F47403">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Las reparaciones de pavimentos utilizando losas de hormigón prefabricado representan una alternativa a las reparaciones convencionales con hormigón in situ. La tecnología de pavimentos prefabricados es un proceso innovador que se ha demostrado que ha demostrado que puede satisfacer la necesidad de efectuar reparaciones y rehabilitaciones rápidas de pavimentos de hormigón, tanto urbanos como en carreteras. Las losas de hormigón prefabricadas, como su nombre lo indica, se construyen en plantas de fabricación especializadas, se transportan al lugar de la obra y se instalan en una funda</w:t>
      </w:r>
      <w:bookmarkStart w:id="0" w:name="_GoBack"/>
      <w:bookmarkEnd w:id="0"/>
      <w:r>
        <w:rPr>
          <w:rFonts w:ascii="Times New Roman" w:hAnsi="Times New Roman" w:cs="Times New Roman"/>
          <w:sz w:val="24"/>
          <w:szCs w:val="24"/>
        </w:rPr>
        <w:t>ción preparada(existente).Los componentes del sistema necesitan  de muy poco tiempo para que el trabajo pueda ser habilitado al tránsito ,ya que desarrollan resistencias tempranas y necesitan de muy poco o ningún curado, y es aquí donde se expresa la gran ventaja sobre otros tipos de sistemas constructivos: la pronta reparación del pavimento dañado y a la ve</w:t>
      </w:r>
      <w:r w:rsidR="003D0884">
        <w:rPr>
          <w:rFonts w:ascii="Times New Roman" w:hAnsi="Times New Roman" w:cs="Times New Roman"/>
          <w:sz w:val="24"/>
          <w:szCs w:val="24"/>
        </w:rPr>
        <w:t>z</w:t>
      </w:r>
      <w:r>
        <w:rPr>
          <w:rFonts w:ascii="Times New Roman" w:hAnsi="Times New Roman" w:cs="Times New Roman"/>
          <w:sz w:val="24"/>
          <w:szCs w:val="24"/>
        </w:rPr>
        <w:t xml:space="preserve"> pronta apertura al tránsito regular, reduciendo así costos asociados al </w:t>
      </w:r>
      <w:r>
        <w:rPr>
          <w:rFonts w:ascii="Times New Roman" w:hAnsi="Times New Roman" w:cs="Times New Roman"/>
          <w:sz w:val="24"/>
          <w:szCs w:val="24"/>
        </w:rPr>
        <w:lastRenderedPageBreak/>
        <w:t>tema de seguridad vial y los peligros que conlleva el tener cerrada una o más pistas en una carretera, así como reducir las molestias  por el tránsito de maquinarias pesadas, cierre de calles y los ruidos que afectan  a los vecinos de la obra.</w:t>
      </w:r>
    </w:p>
    <w:p w:rsidR="00F47403" w:rsidRDefault="00F47403" w:rsidP="00F47403">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En la Provincia de Cienfuegos se han ejecutado y reparado diferentes carreteras principalmente en zonas montañosas donde la pendiente es brusca haciendo uso de losas prefabricadas.</w:t>
      </w:r>
    </w:p>
    <w:p w:rsidR="008D4821" w:rsidRDefault="008D4821" w:rsidP="00F47403">
      <w:pPr>
        <w:autoSpaceDE w:val="0"/>
        <w:autoSpaceDN w:val="0"/>
        <w:adjustRightInd w:val="0"/>
        <w:spacing w:after="0" w:line="360" w:lineRule="auto"/>
        <w:jc w:val="both"/>
        <w:rPr>
          <w:rFonts w:ascii="Times New Roman" w:hAnsi="Times New Roman" w:cs="Times New Roman"/>
          <w:sz w:val="24"/>
          <w:szCs w:val="24"/>
        </w:rPr>
      </w:pPr>
    </w:p>
    <w:p w:rsidR="008D4821" w:rsidRDefault="008D4821" w:rsidP="008D4821">
      <w:pPr>
        <w:spacing w:after="0" w:line="360" w:lineRule="auto"/>
        <w:jc w:val="both"/>
        <w:rPr>
          <w:rFonts w:ascii="Times New Roman" w:hAnsi="Times New Roman" w:cs="Times New Roman"/>
          <w:sz w:val="24"/>
          <w:szCs w:val="24"/>
        </w:rPr>
      </w:pPr>
      <w:r w:rsidRPr="009061A5">
        <w:rPr>
          <w:rFonts w:ascii="Times New Roman" w:hAnsi="Times New Roman" w:cs="Times New Roman"/>
          <w:b/>
          <w:sz w:val="24"/>
          <w:szCs w:val="24"/>
        </w:rPr>
        <w:t>Palabras Clave:</w:t>
      </w:r>
      <w:r>
        <w:rPr>
          <w:rFonts w:ascii="Times New Roman" w:hAnsi="Times New Roman" w:cs="Times New Roman"/>
          <w:sz w:val="24"/>
          <w:szCs w:val="24"/>
        </w:rPr>
        <w:t xml:space="preserve"> Viales; Rentabilidad; Recursos; Solución</w:t>
      </w:r>
    </w:p>
    <w:p w:rsidR="008D4821" w:rsidRPr="002B7B56" w:rsidRDefault="008D4821" w:rsidP="00F47403">
      <w:pPr>
        <w:autoSpaceDE w:val="0"/>
        <w:autoSpaceDN w:val="0"/>
        <w:adjustRightInd w:val="0"/>
        <w:spacing w:after="0" w:line="360" w:lineRule="auto"/>
        <w:jc w:val="both"/>
        <w:rPr>
          <w:rFonts w:ascii="Times New Roman" w:hAnsi="Times New Roman" w:cs="Times New Roman"/>
          <w:sz w:val="24"/>
          <w:szCs w:val="24"/>
        </w:rPr>
      </w:pPr>
    </w:p>
    <w:p w:rsidR="00072CC3" w:rsidRDefault="00072CC3" w:rsidP="00CD36BA">
      <w:pPr>
        <w:pStyle w:val="HTMLconformatoprevio"/>
        <w:rPr>
          <w:rFonts w:ascii="Times New Roman" w:hAnsi="Times New Roman" w:cs="Times New Roman"/>
          <w:b/>
          <w:i/>
          <w:sz w:val="24"/>
          <w:szCs w:val="24"/>
        </w:rPr>
      </w:pPr>
    </w:p>
    <w:p w:rsidR="00CD36BA" w:rsidRDefault="009061A5" w:rsidP="00CD36BA">
      <w:pPr>
        <w:pStyle w:val="HTMLconformatoprevio"/>
        <w:rPr>
          <w:rFonts w:ascii="Times New Roman" w:hAnsi="Times New Roman" w:cs="Times New Roman"/>
          <w:sz w:val="24"/>
          <w:szCs w:val="24"/>
        </w:rPr>
      </w:pPr>
      <w:r w:rsidRPr="009061A5">
        <w:rPr>
          <w:rFonts w:ascii="Times New Roman" w:hAnsi="Times New Roman" w:cs="Times New Roman"/>
          <w:b/>
          <w:i/>
          <w:sz w:val="24"/>
          <w:szCs w:val="24"/>
        </w:rPr>
        <w:t>Abstract:</w:t>
      </w:r>
      <w:r>
        <w:rPr>
          <w:rFonts w:ascii="Times New Roman" w:hAnsi="Times New Roman" w:cs="Times New Roman"/>
          <w:sz w:val="24"/>
          <w:szCs w:val="24"/>
        </w:rPr>
        <w:t xml:space="preserve"> </w:t>
      </w:r>
    </w:p>
    <w:p w:rsidR="00CD36BA" w:rsidRDefault="00CD36BA" w:rsidP="00CD36BA">
      <w:pPr>
        <w:pStyle w:val="HTMLconformatoprevio"/>
        <w:rPr>
          <w:rFonts w:ascii="Times New Roman" w:hAnsi="Times New Roman" w:cs="Times New Roman"/>
          <w:sz w:val="24"/>
          <w:szCs w:val="24"/>
        </w:rPr>
      </w:pPr>
    </w:p>
    <w:p w:rsidR="00CD36BA" w:rsidRPr="00CD36BA" w:rsidRDefault="00CD36BA" w:rsidP="00CD36BA">
      <w:pPr>
        <w:pStyle w:val="HTMLconformatoprevio"/>
        <w:spacing w:line="360" w:lineRule="auto"/>
        <w:jc w:val="both"/>
        <w:rPr>
          <w:rFonts w:ascii="Times New Roman" w:hAnsi="Times New Roman" w:cs="Times New Roman"/>
          <w:i/>
          <w:sz w:val="24"/>
          <w:szCs w:val="24"/>
          <w:lang w:val="en"/>
        </w:rPr>
      </w:pPr>
      <w:r w:rsidRPr="00CD36BA">
        <w:rPr>
          <w:rFonts w:ascii="Times New Roman" w:hAnsi="Times New Roman" w:cs="Times New Roman"/>
          <w:i/>
          <w:sz w:val="24"/>
          <w:szCs w:val="24"/>
          <w:lang w:val="en"/>
        </w:rPr>
        <w:t>Repairs of pavements using prefabricated concrete slabs represent an alternative to conventional repairs with concrete in situ. The technology of prefabricated pavements is an innovative process that has been shown to have proven that it can satisfy the need for repairs and rapid rehabilitation of concrete pavements, both urban and on roads. The prefabricated concrete slabs, as the name implies, are built in specialized manufacturing plants, transported to the construction site and installed in a prepared (existing) foundation. The components of the system need very little time for the work can be enabled to transit, since they develop early resistances and need little or no curing, and this is where the great advantage over other types of construction systems is expressed: the prompt repair of damaged pavement and see it open soon to transit regular, thus reducing costs associated with the subject of road safety and the dangers of having one or more lanes closed on a road, as well as reducing the inconvenience caused by heavy machinery, closing streets and noise affecting neighbors of the work.</w:t>
      </w:r>
    </w:p>
    <w:p w:rsidR="00CD36BA" w:rsidRPr="00CD36BA" w:rsidRDefault="00CD36BA" w:rsidP="00CD36BA">
      <w:pPr>
        <w:pStyle w:val="HTMLconformatoprevio"/>
        <w:spacing w:line="360" w:lineRule="auto"/>
        <w:jc w:val="both"/>
        <w:rPr>
          <w:rFonts w:ascii="Times New Roman" w:hAnsi="Times New Roman" w:cs="Times New Roman"/>
          <w:i/>
          <w:sz w:val="24"/>
          <w:szCs w:val="24"/>
        </w:rPr>
      </w:pPr>
      <w:r w:rsidRPr="00CD36BA">
        <w:rPr>
          <w:rFonts w:ascii="Times New Roman" w:hAnsi="Times New Roman" w:cs="Times New Roman"/>
          <w:i/>
          <w:sz w:val="24"/>
          <w:szCs w:val="24"/>
          <w:lang w:val="en"/>
        </w:rPr>
        <w:t>In the Province of Cienfuegos, different roads have been executed and repaired, mainly in mountainous areas where the slope is abrupt using prefabricated slabs.</w:t>
      </w:r>
    </w:p>
    <w:p w:rsidR="008D4821" w:rsidRDefault="008D4821" w:rsidP="00CD36BA">
      <w:pPr>
        <w:pStyle w:val="HTMLconformatoprevio"/>
        <w:rPr>
          <w:rFonts w:ascii="Times New Roman" w:hAnsi="Times New Roman" w:cs="Times New Roman"/>
          <w:b/>
          <w:i/>
          <w:sz w:val="24"/>
          <w:szCs w:val="24"/>
        </w:rPr>
      </w:pPr>
    </w:p>
    <w:p w:rsidR="00CD36BA" w:rsidRDefault="009061A5" w:rsidP="00CD36BA">
      <w:pPr>
        <w:pStyle w:val="HTMLconformatoprevio"/>
        <w:rPr>
          <w:rFonts w:ascii="Times New Roman" w:hAnsi="Times New Roman" w:cs="Times New Roman"/>
          <w:i/>
          <w:sz w:val="24"/>
          <w:lang w:val="en"/>
        </w:rPr>
      </w:pPr>
      <w:r w:rsidRPr="00E912D0">
        <w:rPr>
          <w:rFonts w:ascii="Times New Roman" w:hAnsi="Times New Roman" w:cs="Times New Roman"/>
          <w:b/>
          <w:i/>
          <w:sz w:val="24"/>
          <w:szCs w:val="24"/>
        </w:rPr>
        <w:t>Keywords:</w:t>
      </w:r>
      <w:r>
        <w:rPr>
          <w:rFonts w:ascii="Times New Roman" w:hAnsi="Times New Roman" w:cs="Times New Roman"/>
          <w:sz w:val="24"/>
          <w:szCs w:val="24"/>
        </w:rPr>
        <w:t xml:space="preserve"> </w:t>
      </w:r>
      <w:r w:rsidR="00CD36BA" w:rsidRPr="00CD36BA">
        <w:rPr>
          <w:rFonts w:ascii="Times New Roman" w:hAnsi="Times New Roman" w:cs="Times New Roman"/>
          <w:i/>
          <w:sz w:val="24"/>
          <w:szCs w:val="24"/>
        </w:rPr>
        <w:t>Vials;</w:t>
      </w:r>
      <w:r w:rsidR="00CD36BA" w:rsidRPr="00CD36BA">
        <w:rPr>
          <w:rFonts w:ascii="Times New Roman" w:hAnsi="Times New Roman" w:cs="Times New Roman"/>
          <w:i/>
          <w:sz w:val="24"/>
          <w:lang w:val="en"/>
        </w:rPr>
        <w:t xml:space="preserve"> Cost effectiveness</w:t>
      </w:r>
      <w:r w:rsidR="00CD36BA">
        <w:rPr>
          <w:rFonts w:ascii="Times New Roman" w:hAnsi="Times New Roman" w:cs="Times New Roman"/>
          <w:i/>
          <w:sz w:val="24"/>
          <w:lang w:val="en"/>
        </w:rPr>
        <w:t xml:space="preserve">; Resources; </w:t>
      </w:r>
      <w:r w:rsidR="003C488D">
        <w:rPr>
          <w:rFonts w:ascii="Times New Roman" w:hAnsi="Times New Roman" w:cs="Times New Roman"/>
          <w:i/>
          <w:sz w:val="24"/>
          <w:lang w:val="en"/>
        </w:rPr>
        <w:t>Solution</w:t>
      </w:r>
      <w:r w:rsidR="00CD36BA">
        <w:rPr>
          <w:rFonts w:ascii="Times New Roman" w:hAnsi="Times New Roman" w:cs="Times New Roman"/>
          <w:i/>
          <w:sz w:val="24"/>
          <w:lang w:val="en"/>
        </w:rPr>
        <w:t>.</w:t>
      </w:r>
    </w:p>
    <w:p w:rsidR="008D4821" w:rsidRDefault="008D4821" w:rsidP="00CD36BA">
      <w:pPr>
        <w:pStyle w:val="HTMLconformatoprevio"/>
        <w:rPr>
          <w:rFonts w:ascii="Times New Roman" w:hAnsi="Times New Roman" w:cs="Times New Roman"/>
          <w:i/>
          <w:sz w:val="24"/>
          <w:lang w:val="en"/>
        </w:rPr>
      </w:pPr>
    </w:p>
    <w:p w:rsidR="008D4821" w:rsidRDefault="008D4821" w:rsidP="00CD36BA">
      <w:pPr>
        <w:pStyle w:val="HTMLconformatoprevio"/>
        <w:rPr>
          <w:rFonts w:ascii="Times New Roman" w:hAnsi="Times New Roman" w:cs="Times New Roman"/>
          <w:i/>
          <w:sz w:val="24"/>
          <w:lang w:val="en"/>
        </w:rPr>
      </w:pPr>
    </w:p>
    <w:p w:rsidR="008D4821" w:rsidRDefault="008D4821" w:rsidP="00CD36BA">
      <w:pPr>
        <w:pStyle w:val="HTMLconformatoprevio"/>
        <w:rPr>
          <w:rFonts w:ascii="Times New Roman" w:hAnsi="Times New Roman" w:cs="Times New Roman"/>
          <w:i/>
          <w:sz w:val="24"/>
          <w:lang w:val="en"/>
        </w:rPr>
      </w:pPr>
    </w:p>
    <w:p w:rsidR="008D4821" w:rsidRDefault="008D4821" w:rsidP="008D4821">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1. </w:t>
      </w:r>
      <w:r w:rsidRPr="00A21A1F">
        <w:rPr>
          <w:rFonts w:ascii="Times New Roman" w:hAnsi="Times New Roman" w:cs="Times New Roman"/>
          <w:b/>
          <w:sz w:val="24"/>
          <w:szCs w:val="24"/>
        </w:rPr>
        <w:t>Introducción</w:t>
      </w:r>
    </w:p>
    <w:p w:rsidR="008D4821" w:rsidRPr="00FB5D17" w:rsidRDefault="008D4821" w:rsidP="008D4821">
      <w:pPr>
        <w:autoSpaceDE w:val="0"/>
        <w:autoSpaceDN w:val="0"/>
        <w:adjustRightInd w:val="0"/>
        <w:spacing w:before="120" w:after="0" w:line="360" w:lineRule="auto"/>
        <w:jc w:val="both"/>
        <w:rPr>
          <w:rFonts w:ascii="Times New Roman" w:hAnsi="Times New Roman" w:cs="Times New Roman"/>
          <w:sz w:val="24"/>
        </w:rPr>
      </w:pPr>
      <w:r w:rsidRPr="00FB5D17">
        <w:rPr>
          <w:rFonts w:ascii="Times New Roman" w:hAnsi="Times New Roman" w:cs="Times New Roman"/>
          <w:sz w:val="24"/>
        </w:rPr>
        <w:t>La tecnología de pavimentos de hormigón prefabricados tiene lugar desde los años ochenta, desde entonces ha ido evolucionando, sin embargo, el concepto sigue siendo el mismo y radica en la utilización de piezas de hormigón prefabricadas bajo estrictos estándares de control y que unidas entre sí forman el pavimento. Esta metodología de construcción da origen a los denominados pavimentos modulares, y constituye un sistema que no requiere de tiempo de curado del hormigón antes de la apertura al tránsito. De este modo, el uso de pavimentos de hormigón prefabricado es considerado una alternativa de alta rentabilidad para la reparación y rehabilitación de pavimentos.</w:t>
      </w:r>
    </w:p>
    <w:p w:rsidR="008D4821" w:rsidRPr="00FB5D17" w:rsidRDefault="008D4821" w:rsidP="008D4821">
      <w:pPr>
        <w:autoSpaceDE w:val="0"/>
        <w:autoSpaceDN w:val="0"/>
        <w:adjustRightInd w:val="0"/>
        <w:spacing w:before="120" w:after="0" w:line="360" w:lineRule="auto"/>
        <w:jc w:val="both"/>
        <w:rPr>
          <w:rFonts w:ascii="Times New Roman" w:hAnsi="Times New Roman" w:cs="Times New Roman"/>
          <w:sz w:val="24"/>
        </w:rPr>
      </w:pPr>
      <w:r w:rsidRPr="00FB5D17">
        <w:rPr>
          <w:rFonts w:ascii="Times New Roman" w:hAnsi="Times New Roman" w:cs="Times New Roman"/>
          <w:sz w:val="24"/>
        </w:rPr>
        <w:t>Como primera etapa del proyecto, se realizó una revisión a la literatura internacional, recopilando toda la información acerca de estudios académicos, proyectos que se están estudiando y que se hayan materializado, material que maneje la empresa, normativa relacionada acerca de las exigencias mínimas de calidad que estos elementos deben tener.</w:t>
      </w:r>
    </w:p>
    <w:p w:rsidR="008D4821" w:rsidRPr="00FB5D17" w:rsidRDefault="008D4821" w:rsidP="008D4821">
      <w:pPr>
        <w:autoSpaceDE w:val="0"/>
        <w:autoSpaceDN w:val="0"/>
        <w:adjustRightInd w:val="0"/>
        <w:spacing w:before="120" w:after="0" w:line="360" w:lineRule="auto"/>
        <w:jc w:val="both"/>
        <w:rPr>
          <w:rFonts w:ascii="Times New Roman" w:eastAsia="Times New Roman" w:hAnsi="Times New Roman" w:cs="Times New Roman"/>
          <w:sz w:val="24"/>
          <w:lang w:eastAsia="es-ES"/>
        </w:rPr>
      </w:pPr>
      <w:r w:rsidRPr="00FB5D17">
        <w:rPr>
          <w:rFonts w:ascii="Times New Roman" w:eastAsia="Times New Roman" w:hAnsi="Times New Roman" w:cs="Times New Roman"/>
          <w:sz w:val="24"/>
          <w:lang w:eastAsia="es-ES"/>
        </w:rPr>
        <w:t xml:space="preserve">Con un objetivo general enfocado en la colocación  y reparación de losas prefabricadas en carreteras montañosas así como otras soluciones en un tramo deteriorado, para viabilizar el tráfico evitando el traslado de camiones hormigonera al lugar. </w:t>
      </w:r>
    </w:p>
    <w:p w:rsidR="008D4821" w:rsidRDefault="008D4821" w:rsidP="008D4821">
      <w:pPr>
        <w:spacing w:after="0" w:line="360" w:lineRule="auto"/>
        <w:jc w:val="both"/>
        <w:rPr>
          <w:rFonts w:ascii="Times New Roman" w:hAnsi="Times New Roman" w:cs="Times New Roman"/>
          <w:b/>
          <w:sz w:val="24"/>
          <w:szCs w:val="24"/>
        </w:rPr>
      </w:pPr>
    </w:p>
    <w:p w:rsidR="008D4821" w:rsidRDefault="0033335E" w:rsidP="008D4821">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2</w:t>
      </w:r>
      <w:r w:rsidR="008D4821" w:rsidRPr="009D5E02">
        <w:rPr>
          <w:rFonts w:ascii="Times New Roman" w:hAnsi="Times New Roman" w:cs="Times New Roman"/>
          <w:b/>
          <w:sz w:val="24"/>
          <w:szCs w:val="24"/>
        </w:rPr>
        <w:t>. Resultados y discusión</w:t>
      </w:r>
    </w:p>
    <w:p w:rsidR="00FB5D17" w:rsidRPr="00FB5D17" w:rsidRDefault="00FB5D17" w:rsidP="00FB5D17">
      <w:pPr>
        <w:widowControl w:val="0"/>
        <w:autoSpaceDE w:val="0"/>
        <w:autoSpaceDN w:val="0"/>
        <w:adjustRightInd w:val="0"/>
        <w:spacing w:before="120" w:after="240" w:line="360" w:lineRule="auto"/>
        <w:jc w:val="both"/>
        <w:rPr>
          <w:rFonts w:ascii="Times New Roman" w:eastAsia="Calibri" w:hAnsi="Times New Roman" w:cs="Times New Roman"/>
          <w:lang w:eastAsia="es-ES"/>
        </w:rPr>
      </w:pPr>
      <w:r w:rsidRPr="00FB5D17">
        <w:rPr>
          <w:rFonts w:ascii="Times New Roman" w:eastAsia="Calibri" w:hAnsi="Times New Roman" w:cs="Times New Roman"/>
          <w:sz w:val="24"/>
          <w:lang w:eastAsia="es-ES"/>
        </w:rPr>
        <w:t xml:space="preserve">Este proyecto se elabora con la finalidad de entregar al cliente toda la documentación técnica, gráfica y escrita, necesaria para la reconstrucción del Vial de Acceso a La Sabina ubicado en el macizo montañoso del Escambray en territorio del municipio de Cumanayagua. Este vial de acceso es de interés específico, tiene una longitud total de 6.66 km, desde Crucecitas hasta La Sabina; atraviesa un relieve montañoso con niveles que oscilan entre las cotas 620.00 m y 933.00 m por lo que presenta varios tramos con inclinación de la rasante mayores del 12 %. El trazado en planta es muy sinuoso con curvas de radio reducido y de escasa visibilidad. La corona de la vía está conformada por </w:t>
      </w:r>
      <w:r w:rsidRPr="00FB5D17">
        <w:rPr>
          <w:rFonts w:ascii="Times New Roman" w:eastAsia="Calibri" w:hAnsi="Times New Roman" w:cs="Times New Roman"/>
          <w:sz w:val="24"/>
          <w:lang w:eastAsia="es-ES"/>
        </w:rPr>
        <w:lastRenderedPageBreak/>
        <w:t>una calzada de 3.00 m de ancho en la mayoría de los tramos llegando a ser un poco más ancha en algunos donde la topografía del terreno lo permitió durante la construcción. Es significativa la ausencia de paseos y de cunetas que garanticen un adecuado drenaje lo cual se agudiza en los tramos donde no existen obras de fábrica debidamente ubicadas y con la capacidad hidráulica suficiente para evacuar los caudales de diseño, sobre todo, en los puntos bajos del perfil de las curvas verticales en depresión.</w:t>
      </w:r>
      <w:r w:rsidRPr="00FB5D17">
        <w:rPr>
          <w:rFonts w:ascii="Times New Roman" w:eastAsia="Calibri" w:hAnsi="Times New Roman" w:cs="Times New Roman"/>
          <w:lang w:eastAsia="es-ES"/>
        </w:rPr>
        <w:t xml:space="preserve"> </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FB5D17" w:rsidTr="00F12C33">
        <w:tc>
          <w:tcPr>
            <w:tcW w:w="8494" w:type="dxa"/>
          </w:tcPr>
          <w:p w:rsidR="00FB5D17" w:rsidRDefault="00D501B9" w:rsidP="00FB7041">
            <w:pPr>
              <w:pStyle w:val="HTMLconformatoprevio"/>
              <w:jc w:val="center"/>
              <w:rPr>
                <w:rFonts w:ascii="Times New Roman" w:hAnsi="Times New Roman" w:cs="Times New Roman"/>
                <w:sz w:val="24"/>
              </w:rPr>
            </w:pPr>
            <w:r w:rsidRPr="000832EB">
              <w:rPr>
                <w:rFonts w:ascii="Arial" w:eastAsia="Calibri" w:hAnsi="Arial" w:cs="Arial"/>
                <w:noProof/>
              </w:rPr>
              <w:drawing>
                <wp:inline distT="0" distB="0" distL="0" distR="0" wp14:anchorId="050FB0BC" wp14:editId="45FBD22C">
                  <wp:extent cx="4304285" cy="3228975"/>
                  <wp:effectExtent l="0" t="0" r="1270" b="0"/>
                  <wp:docPr id="4" name="Imagen 4" descr="D:\Disco D\FORUM\FOTOS,\Nueva carpeta\DSC0002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Disco D\FORUM\FOTOS,\Nueva carpeta\DSC00026.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07326" cy="3231256"/>
                          </a:xfrm>
                          <a:prstGeom prst="rect">
                            <a:avLst/>
                          </a:prstGeom>
                          <a:noFill/>
                          <a:ln>
                            <a:noFill/>
                          </a:ln>
                        </pic:spPr>
                      </pic:pic>
                    </a:graphicData>
                  </a:graphic>
                </wp:inline>
              </w:drawing>
            </w:r>
          </w:p>
        </w:tc>
      </w:tr>
      <w:tr w:rsidR="00FB5D17" w:rsidTr="00F12C33">
        <w:tc>
          <w:tcPr>
            <w:tcW w:w="8494" w:type="dxa"/>
          </w:tcPr>
          <w:p w:rsidR="00FB5D17" w:rsidRPr="00D501B9" w:rsidRDefault="00D501B9" w:rsidP="00FB7041">
            <w:pPr>
              <w:pStyle w:val="HTMLconformatoprevio"/>
              <w:keepNext/>
              <w:jc w:val="center"/>
              <w:rPr>
                <w:rFonts w:ascii="Times New Roman" w:hAnsi="Times New Roman" w:cs="Times New Roman"/>
                <w:i/>
                <w:sz w:val="24"/>
              </w:rPr>
            </w:pPr>
            <w:r w:rsidRPr="00FB7041">
              <w:rPr>
                <w:rFonts w:ascii="Times New Roman" w:hAnsi="Times New Roman" w:cs="Times New Roman"/>
                <w:i/>
              </w:rPr>
              <w:t xml:space="preserve">Fig. </w:t>
            </w:r>
            <w:r w:rsidRPr="00FB7041">
              <w:rPr>
                <w:rFonts w:ascii="Times New Roman" w:hAnsi="Times New Roman" w:cs="Times New Roman"/>
                <w:i/>
              </w:rPr>
              <w:fldChar w:fldCharType="begin"/>
            </w:r>
            <w:r w:rsidRPr="00FB7041">
              <w:rPr>
                <w:rFonts w:ascii="Times New Roman" w:hAnsi="Times New Roman" w:cs="Times New Roman"/>
                <w:i/>
              </w:rPr>
              <w:instrText xml:space="preserve"> SEQ Fig. \* ARABIC </w:instrText>
            </w:r>
            <w:r w:rsidRPr="00FB7041">
              <w:rPr>
                <w:rFonts w:ascii="Times New Roman" w:hAnsi="Times New Roman" w:cs="Times New Roman"/>
                <w:i/>
              </w:rPr>
              <w:fldChar w:fldCharType="separate"/>
            </w:r>
            <w:r w:rsidR="00B9009A" w:rsidRPr="00FB7041">
              <w:rPr>
                <w:rFonts w:ascii="Times New Roman" w:hAnsi="Times New Roman" w:cs="Times New Roman"/>
                <w:i/>
                <w:noProof/>
              </w:rPr>
              <w:t>1</w:t>
            </w:r>
            <w:r w:rsidRPr="00FB7041">
              <w:rPr>
                <w:rFonts w:ascii="Times New Roman" w:hAnsi="Times New Roman" w:cs="Times New Roman"/>
                <w:i/>
              </w:rPr>
              <w:fldChar w:fldCharType="end"/>
            </w:r>
            <w:r w:rsidRPr="00FB7041">
              <w:rPr>
                <w:rFonts w:ascii="Times New Roman" w:hAnsi="Times New Roman" w:cs="Times New Roman"/>
                <w:i/>
              </w:rPr>
              <w:t xml:space="preserve"> Colocación de suelo de mejorami</w:t>
            </w:r>
            <w:r w:rsidR="00B9009A" w:rsidRPr="00FB7041">
              <w:rPr>
                <w:rFonts w:ascii="Times New Roman" w:hAnsi="Times New Roman" w:cs="Times New Roman"/>
                <w:i/>
              </w:rPr>
              <w:t>ento.</w:t>
            </w:r>
            <w:r w:rsidR="00B9009A" w:rsidRPr="00FB7041">
              <w:rPr>
                <w:rFonts w:ascii="Times New Roman" w:hAnsi="Times New Roman" w:cs="Times New Roman"/>
                <w:color w:val="000000" w:themeColor="text1"/>
              </w:rPr>
              <w:t xml:space="preserve"> </w:t>
            </w:r>
            <w:r w:rsidR="00B9009A" w:rsidRPr="00FB7041">
              <w:rPr>
                <w:rFonts w:ascii="Times New Roman" w:hAnsi="Times New Roman" w:cs="Times New Roman"/>
                <w:i/>
                <w:color w:val="000000" w:themeColor="text1"/>
              </w:rPr>
              <w:t>(Fuente: Elaboración propia)</w:t>
            </w:r>
          </w:p>
        </w:tc>
      </w:tr>
    </w:tbl>
    <w:p w:rsidR="008D4821" w:rsidRPr="008D4821" w:rsidRDefault="00D501B9" w:rsidP="00D501B9">
      <w:pPr>
        <w:pStyle w:val="Descripcin"/>
        <w:rPr>
          <w:rFonts w:ascii="Times New Roman" w:hAnsi="Times New Roman" w:cs="Times New Roman"/>
          <w:sz w:val="24"/>
        </w:rPr>
      </w:pPr>
      <w:r>
        <w:t>.</w:t>
      </w:r>
    </w:p>
    <w:p w:rsidR="00FB5D17" w:rsidRPr="00FB5D17" w:rsidRDefault="00FB5D17" w:rsidP="00FB5D17">
      <w:pPr>
        <w:widowControl w:val="0"/>
        <w:autoSpaceDE w:val="0"/>
        <w:autoSpaceDN w:val="0"/>
        <w:adjustRightInd w:val="0"/>
        <w:spacing w:before="120" w:after="240" w:line="360" w:lineRule="auto"/>
        <w:jc w:val="both"/>
        <w:rPr>
          <w:rFonts w:ascii="Times New Roman" w:eastAsia="Calibri" w:hAnsi="Times New Roman" w:cs="Times New Roman"/>
          <w:sz w:val="24"/>
          <w:lang w:eastAsia="es-ES"/>
        </w:rPr>
      </w:pPr>
      <w:r w:rsidRPr="00FB5D17">
        <w:rPr>
          <w:rFonts w:ascii="Times New Roman" w:eastAsia="Calibri" w:hAnsi="Times New Roman" w:cs="Times New Roman"/>
          <w:sz w:val="24"/>
          <w:lang w:eastAsia="es-ES"/>
        </w:rPr>
        <w:t xml:space="preserve">Existen tres estructuras de pavimento las cuales se describen a continuación: </w:t>
      </w:r>
    </w:p>
    <w:p w:rsidR="00FB5D17" w:rsidRPr="00FB5D17" w:rsidRDefault="00FB5D17" w:rsidP="00FB5D17">
      <w:pPr>
        <w:pStyle w:val="Prrafodelista"/>
        <w:widowControl w:val="0"/>
        <w:numPr>
          <w:ilvl w:val="0"/>
          <w:numId w:val="5"/>
        </w:numPr>
        <w:autoSpaceDE w:val="0"/>
        <w:autoSpaceDN w:val="0"/>
        <w:adjustRightInd w:val="0"/>
        <w:spacing w:before="120" w:after="240" w:line="360" w:lineRule="auto"/>
        <w:jc w:val="both"/>
        <w:rPr>
          <w:rFonts w:ascii="Times New Roman" w:eastAsia="Calibri" w:hAnsi="Times New Roman" w:cs="Times New Roman"/>
          <w:sz w:val="24"/>
          <w:lang w:eastAsia="es-ES"/>
        </w:rPr>
      </w:pPr>
      <w:r w:rsidRPr="00FB5D17">
        <w:rPr>
          <w:rFonts w:ascii="Times New Roman" w:eastAsia="Calibri" w:hAnsi="Times New Roman" w:cs="Times New Roman"/>
          <w:sz w:val="24"/>
          <w:lang w:eastAsia="es-ES"/>
        </w:rPr>
        <w:t xml:space="preserve">Estructura rígida conformada por losas de hormigón prefabricadas de 3.00 m de ancho, 2.00 m de largo y 15 cm de espesor con una junta de 0.25 m entre ellas que en muchos casos no fue refundida provocando el deterioro de las losas por la pérdida de soporte además de que esta separación provoca un efecto de impacto de los neumáticos sobre los bordes perjudicial también para los vehículos, conductores y pasajeros. Este pavimento se presenta en 5 tramos que suman 2.13 </w:t>
      </w:r>
      <w:r w:rsidRPr="00FB5D17">
        <w:rPr>
          <w:rFonts w:ascii="Times New Roman" w:eastAsia="Calibri" w:hAnsi="Times New Roman" w:cs="Times New Roman"/>
          <w:sz w:val="24"/>
          <w:lang w:eastAsia="es-ES"/>
        </w:rPr>
        <w:lastRenderedPageBreak/>
        <w:t>km equivalentes al 32.1 % del trazado.</w:t>
      </w:r>
    </w:p>
    <w:p w:rsidR="00FB5D17" w:rsidRPr="00FB5D17" w:rsidRDefault="00FB5D17" w:rsidP="00FB5D17">
      <w:pPr>
        <w:pStyle w:val="Prrafodelista"/>
        <w:widowControl w:val="0"/>
        <w:numPr>
          <w:ilvl w:val="0"/>
          <w:numId w:val="5"/>
        </w:numPr>
        <w:autoSpaceDE w:val="0"/>
        <w:autoSpaceDN w:val="0"/>
        <w:adjustRightInd w:val="0"/>
        <w:spacing w:before="120" w:after="240" w:line="360" w:lineRule="auto"/>
        <w:jc w:val="both"/>
        <w:rPr>
          <w:rFonts w:ascii="Times New Roman" w:eastAsia="Calibri" w:hAnsi="Times New Roman" w:cs="Times New Roman"/>
          <w:sz w:val="24"/>
          <w:lang w:eastAsia="es-ES"/>
        </w:rPr>
      </w:pPr>
      <w:r w:rsidRPr="00FB5D17">
        <w:rPr>
          <w:rFonts w:ascii="Times New Roman" w:eastAsia="Calibri" w:hAnsi="Times New Roman" w:cs="Times New Roman"/>
          <w:sz w:val="24"/>
          <w:lang w:eastAsia="es-ES"/>
        </w:rPr>
        <w:t xml:space="preserve">Estructura rígida conformada por losas de hormigón hidráulico fundido in situ de un ancho promedio de 4.10 m. Este pavimento se presenta en 9 tramos que suman 2.3 km equivalentes al 34.5 % del trazado. </w:t>
      </w:r>
    </w:p>
    <w:p w:rsidR="00FB5D17" w:rsidRDefault="00FB5D17" w:rsidP="00FB5D17">
      <w:pPr>
        <w:pStyle w:val="Prrafodelista"/>
        <w:widowControl w:val="0"/>
        <w:numPr>
          <w:ilvl w:val="0"/>
          <w:numId w:val="5"/>
        </w:numPr>
        <w:autoSpaceDE w:val="0"/>
        <w:autoSpaceDN w:val="0"/>
        <w:adjustRightInd w:val="0"/>
        <w:spacing w:before="120" w:after="240" w:line="360" w:lineRule="auto"/>
        <w:jc w:val="both"/>
        <w:rPr>
          <w:rFonts w:ascii="Times New Roman" w:eastAsia="Calibri" w:hAnsi="Times New Roman" w:cs="Times New Roman"/>
          <w:sz w:val="24"/>
          <w:lang w:eastAsia="es-ES"/>
        </w:rPr>
      </w:pPr>
      <w:r w:rsidRPr="00FB5D17">
        <w:rPr>
          <w:rFonts w:ascii="Times New Roman" w:eastAsia="Calibri" w:hAnsi="Times New Roman" w:cs="Times New Roman"/>
          <w:sz w:val="24"/>
          <w:lang w:eastAsia="es-ES"/>
        </w:rPr>
        <w:t>Estructura flexible con una carpeta asfáltica de 4 cm de espesor colocada directamente sobre la sub-rasante que en algunos tramos se presenta en mal estado por envejecimiento y segregación de los áridos de la mezcla así como fallos de borde y baches del tipo cazuela. Este pavimento se presenta en 7 tramos que suman 2.23 km equivalentes al 33.4 % del trazado.</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89"/>
        <w:gridCol w:w="4215"/>
      </w:tblGrid>
      <w:tr w:rsidR="00F12C33" w:rsidTr="00F12C33">
        <w:trPr>
          <w:trHeight w:val="3343"/>
        </w:trPr>
        <w:tc>
          <w:tcPr>
            <w:tcW w:w="4247" w:type="dxa"/>
          </w:tcPr>
          <w:p w:rsidR="00B9009A" w:rsidRDefault="00B9009A" w:rsidP="00FB7041">
            <w:pPr>
              <w:widowControl w:val="0"/>
              <w:autoSpaceDE w:val="0"/>
              <w:autoSpaceDN w:val="0"/>
              <w:adjustRightInd w:val="0"/>
              <w:spacing w:before="120" w:after="240" w:line="360" w:lineRule="auto"/>
              <w:jc w:val="center"/>
              <w:rPr>
                <w:rFonts w:ascii="Times New Roman" w:eastAsia="Calibri" w:hAnsi="Times New Roman" w:cs="Times New Roman"/>
                <w:sz w:val="24"/>
                <w:lang w:eastAsia="es-ES"/>
              </w:rPr>
            </w:pPr>
            <w:r w:rsidRPr="000832EB">
              <w:rPr>
                <w:rFonts w:ascii="Arial" w:eastAsia="Calibri" w:hAnsi="Arial" w:cs="Arial"/>
                <w:noProof/>
                <w:lang w:eastAsia="es-ES"/>
              </w:rPr>
              <w:drawing>
                <wp:inline distT="0" distB="0" distL="0" distR="0" wp14:anchorId="28D4BD78" wp14:editId="04756603">
                  <wp:extent cx="2604977" cy="1954193"/>
                  <wp:effectExtent l="0" t="0" r="5080" b="8255"/>
                  <wp:docPr id="6" name="Imagen 6" descr="D:\Disco D\FORUM\FOTOS,\Nueva carpeta\DSC001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isco D\FORUM\FOTOS,\Nueva carpeta\DSC00109.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34983" cy="1976702"/>
                          </a:xfrm>
                          <a:prstGeom prst="rect">
                            <a:avLst/>
                          </a:prstGeom>
                          <a:noFill/>
                          <a:ln>
                            <a:noFill/>
                          </a:ln>
                        </pic:spPr>
                      </pic:pic>
                    </a:graphicData>
                  </a:graphic>
                </wp:inline>
              </w:drawing>
            </w:r>
          </w:p>
        </w:tc>
        <w:tc>
          <w:tcPr>
            <w:tcW w:w="4247" w:type="dxa"/>
          </w:tcPr>
          <w:p w:rsidR="00FB5D17" w:rsidRDefault="00B9009A" w:rsidP="00FB7041">
            <w:pPr>
              <w:widowControl w:val="0"/>
              <w:autoSpaceDE w:val="0"/>
              <w:autoSpaceDN w:val="0"/>
              <w:adjustRightInd w:val="0"/>
              <w:spacing w:before="120" w:after="240" w:line="360" w:lineRule="auto"/>
              <w:jc w:val="center"/>
              <w:rPr>
                <w:rFonts w:ascii="Times New Roman" w:eastAsia="Calibri" w:hAnsi="Times New Roman" w:cs="Times New Roman"/>
                <w:sz w:val="24"/>
                <w:lang w:eastAsia="es-ES"/>
              </w:rPr>
            </w:pPr>
            <w:r w:rsidRPr="000832EB">
              <w:rPr>
                <w:rFonts w:ascii="Arial" w:eastAsia="Calibri" w:hAnsi="Arial" w:cs="Arial"/>
                <w:noProof/>
                <w:lang w:eastAsia="es-ES"/>
              </w:rPr>
              <w:drawing>
                <wp:inline distT="0" distB="0" distL="0" distR="0" wp14:anchorId="6E08D828" wp14:editId="64596965">
                  <wp:extent cx="2562447" cy="1953532"/>
                  <wp:effectExtent l="0" t="0" r="0" b="8890"/>
                  <wp:docPr id="7" name="Imagen 7" descr="D:\Disco D\FORUM\FOTOS,\Nueva carpeta\DSC001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Disco D\FORUM\FOTOS,\Nueva carpeta\DSC00139.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4642" cy="1978076"/>
                          </a:xfrm>
                          <a:prstGeom prst="rect">
                            <a:avLst/>
                          </a:prstGeom>
                          <a:noFill/>
                          <a:ln>
                            <a:noFill/>
                          </a:ln>
                        </pic:spPr>
                      </pic:pic>
                    </a:graphicData>
                  </a:graphic>
                </wp:inline>
              </w:drawing>
            </w:r>
          </w:p>
        </w:tc>
      </w:tr>
      <w:tr w:rsidR="00B9009A" w:rsidTr="00F12C33">
        <w:tc>
          <w:tcPr>
            <w:tcW w:w="8494" w:type="dxa"/>
            <w:gridSpan w:val="2"/>
          </w:tcPr>
          <w:p w:rsidR="00B9009A" w:rsidRPr="00B9009A" w:rsidRDefault="00B9009A" w:rsidP="00FB7041">
            <w:pPr>
              <w:pStyle w:val="Descripcin"/>
              <w:jc w:val="center"/>
              <w:rPr>
                <w:rFonts w:ascii="Times New Roman" w:eastAsia="Calibri" w:hAnsi="Times New Roman" w:cs="Times New Roman"/>
                <w:sz w:val="24"/>
                <w:lang w:eastAsia="es-ES"/>
              </w:rPr>
            </w:pPr>
            <w:r w:rsidRPr="00FB7041">
              <w:rPr>
                <w:rFonts w:ascii="Times New Roman" w:hAnsi="Times New Roman" w:cs="Times New Roman"/>
                <w:color w:val="000000" w:themeColor="text1"/>
                <w:sz w:val="20"/>
              </w:rPr>
              <w:t xml:space="preserve">Fig. </w:t>
            </w:r>
            <w:r w:rsidRPr="00FB7041">
              <w:rPr>
                <w:rFonts w:ascii="Times New Roman" w:hAnsi="Times New Roman" w:cs="Times New Roman"/>
                <w:color w:val="000000" w:themeColor="text1"/>
                <w:sz w:val="20"/>
              </w:rPr>
              <w:fldChar w:fldCharType="begin"/>
            </w:r>
            <w:r w:rsidRPr="00FB7041">
              <w:rPr>
                <w:rFonts w:ascii="Times New Roman" w:hAnsi="Times New Roman" w:cs="Times New Roman"/>
                <w:color w:val="000000" w:themeColor="text1"/>
                <w:sz w:val="20"/>
              </w:rPr>
              <w:instrText xml:space="preserve"> SEQ Fig. \* ARABIC </w:instrText>
            </w:r>
            <w:r w:rsidRPr="00FB7041">
              <w:rPr>
                <w:rFonts w:ascii="Times New Roman" w:hAnsi="Times New Roman" w:cs="Times New Roman"/>
                <w:color w:val="000000" w:themeColor="text1"/>
                <w:sz w:val="20"/>
              </w:rPr>
              <w:fldChar w:fldCharType="separate"/>
            </w:r>
            <w:r w:rsidRPr="00FB7041">
              <w:rPr>
                <w:rFonts w:ascii="Times New Roman" w:hAnsi="Times New Roman" w:cs="Times New Roman"/>
                <w:noProof/>
                <w:color w:val="000000" w:themeColor="text1"/>
                <w:sz w:val="20"/>
              </w:rPr>
              <w:t>2</w:t>
            </w:r>
            <w:r w:rsidRPr="00FB7041">
              <w:rPr>
                <w:rFonts w:ascii="Times New Roman" w:hAnsi="Times New Roman" w:cs="Times New Roman"/>
                <w:color w:val="000000" w:themeColor="text1"/>
                <w:sz w:val="20"/>
              </w:rPr>
              <w:fldChar w:fldCharType="end"/>
            </w:r>
            <w:r w:rsidRPr="00FB7041">
              <w:rPr>
                <w:rFonts w:ascii="Times New Roman" w:hAnsi="Times New Roman" w:cs="Times New Roman"/>
                <w:color w:val="000000" w:themeColor="text1"/>
                <w:sz w:val="20"/>
              </w:rPr>
              <w:t xml:space="preserve"> Construcción de cunetas. (Fuente: Elaboración propia)</w:t>
            </w:r>
          </w:p>
        </w:tc>
      </w:tr>
    </w:tbl>
    <w:p w:rsidR="0033335E" w:rsidRPr="0033335E" w:rsidRDefault="0033335E" w:rsidP="0033335E">
      <w:pPr>
        <w:widowControl w:val="0"/>
        <w:autoSpaceDE w:val="0"/>
        <w:autoSpaceDN w:val="0"/>
        <w:adjustRightInd w:val="0"/>
        <w:spacing w:before="120" w:after="240" w:line="360" w:lineRule="auto"/>
        <w:jc w:val="both"/>
        <w:rPr>
          <w:rFonts w:ascii="Times New Roman" w:eastAsia="Calibri" w:hAnsi="Times New Roman" w:cs="Times New Roman"/>
          <w:sz w:val="24"/>
          <w:lang w:eastAsia="es-ES"/>
        </w:rPr>
      </w:pPr>
      <w:r w:rsidRPr="0033335E">
        <w:rPr>
          <w:rFonts w:ascii="Times New Roman" w:eastAsia="Calibri" w:hAnsi="Times New Roman" w:cs="Times New Roman"/>
          <w:sz w:val="24"/>
          <w:lang w:eastAsia="es-ES"/>
        </w:rPr>
        <w:t>La faja de la vía que físicamente es muy angosta está invadida por espesa manigua, lo cual aumenta el efecto de estrechez y dificulta considerablemente la visibilidad haciendo peligrosa la circulación vehicular.</w:t>
      </w:r>
    </w:p>
    <w:p w:rsidR="0033335E" w:rsidRPr="0033335E" w:rsidRDefault="0033335E" w:rsidP="0033335E">
      <w:pPr>
        <w:widowControl w:val="0"/>
        <w:autoSpaceDE w:val="0"/>
        <w:autoSpaceDN w:val="0"/>
        <w:adjustRightInd w:val="0"/>
        <w:spacing w:before="120" w:after="240" w:line="360" w:lineRule="auto"/>
        <w:jc w:val="both"/>
        <w:rPr>
          <w:rFonts w:ascii="Times New Roman" w:eastAsia="Calibri" w:hAnsi="Times New Roman" w:cs="Times New Roman"/>
          <w:sz w:val="24"/>
          <w:lang w:eastAsia="es-ES"/>
        </w:rPr>
      </w:pPr>
      <w:r w:rsidRPr="0033335E">
        <w:rPr>
          <w:rFonts w:ascii="Times New Roman" w:eastAsia="Calibri" w:hAnsi="Times New Roman" w:cs="Times New Roman"/>
          <w:sz w:val="24"/>
          <w:lang w:eastAsia="es-ES"/>
        </w:rPr>
        <w:t>A lo largo del trazado existen varios accesos laterales, entre ellos los más significativos son el del asentamiento de viviendas de “Vegueta” y el de la Cooperativa “Pedro Cruz”. También se encuentran 6 alcantarillas de tubos, una de ellas con insuficiente capacidad para evacuar el caudal de grandes avenidas.</w:t>
      </w:r>
    </w:p>
    <w:p w:rsidR="0033335E" w:rsidRPr="0033335E" w:rsidRDefault="0033335E" w:rsidP="0033335E">
      <w:pPr>
        <w:autoSpaceDE w:val="0"/>
        <w:autoSpaceDN w:val="0"/>
        <w:adjustRightInd w:val="0"/>
        <w:spacing w:before="120" w:after="0" w:line="360" w:lineRule="auto"/>
        <w:jc w:val="both"/>
        <w:rPr>
          <w:rFonts w:ascii="Times New Roman" w:eastAsia="Times New Roman" w:hAnsi="Times New Roman" w:cs="Times New Roman"/>
          <w:sz w:val="24"/>
          <w:u w:val="single"/>
          <w:lang w:eastAsia="es-ES"/>
        </w:rPr>
      </w:pPr>
      <w:r w:rsidRPr="0033335E">
        <w:rPr>
          <w:rFonts w:ascii="Times New Roman" w:eastAsia="Times New Roman" w:hAnsi="Times New Roman" w:cs="Times New Roman"/>
          <w:sz w:val="24"/>
          <w:u w:val="single"/>
          <w:lang w:eastAsia="es-ES"/>
        </w:rPr>
        <w:t>Diseño Geométrico.</w:t>
      </w:r>
    </w:p>
    <w:p w:rsidR="0033335E" w:rsidRPr="0033335E" w:rsidRDefault="0033335E" w:rsidP="0033335E">
      <w:pPr>
        <w:tabs>
          <w:tab w:val="left" w:pos="709"/>
        </w:tabs>
        <w:spacing w:before="120" w:line="360" w:lineRule="auto"/>
        <w:jc w:val="both"/>
        <w:rPr>
          <w:rFonts w:ascii="Times New Roman" w:hAnsi="Times New Roman" w:cs="Times New Roman"/>
          <w:sz w:val="24"/>
          <w:lang w:eastAsia="es-ES"/>
        </w:rPr>
      </w:pPr>
      <w:r w:rsidRPr="0033335E">
        <w:rPr>
          <w:rFonts w:ascii="Times New Roman" w:hAnsi="Times New Roman" w:cs="Times New Roman"/>
          <w:sz w:val="24"/>
          <w:lang w:eastAsia="es-ES"/>
        </w:rPr>
        <w:lastRenderedPageBreak/>
        <w:t>Se consideraron dos secciones típicas de acuerdo a las características topográficas y el tipo de pavimento a utilizar por tramos:</w:t>
      </w:r>
    </w:p>
    <w:p w:rsidR="0033335E" w:rsidRPr="0033335E" w:rsidRDefault="0033335E" w:rsidP="0033335E">
      <w:pPr>
        <w:tabs>
          <w:tab w:val="left" w:pos="709"/>
        </w:tabs>
        <w:spacing w:before="120" w:line="360" w:lineRule="auto"/>
        <w:jc w:val="both"/>
        <w:rPr>
          <w:rFonts w:ascii="Times New Roman" w:hAnsi="Times New Roman" w:cs="Times New Roman"/>
          <w:sz w:val="24"/>
          <w:lang w:eastAsia="es-ES"/>
        </w:rPr>
      </w:pPr>
      <w:r w:rsidRPr="0033335E">
        <w:rPr>
          <w:rFonts w:ascii="Times New Roman" w:hAnsi="Times New Roman" w:cs="Times New Roman"/>
          <w:sz w:val="24"/>
          <w:lang w:eastAsia="es-ES"/>
        </w:rPr>
        <w:t>Sección Tipo 1:</w:t>
      </w:r>
      <w:r w:rsidRPr="0033335E">
        <w:rPr>
          <w:rFonts w:ascii="Times New Roman" w:hAnsi="Times New Roman" w:cs="Times New Roman"/>
          <w:b/>
          <w:sz w:val="24"/>
          <w:lang w:eastAsia="es-ES"/>
        </w:rPr>
        <w:t xml:space="preserve"> </w:t>
      </w:r>
      <w:r w:rsidRPr="0033335E">
        <w:rPr>
          <w:rFonts w:ascii="Times New Roman" w:hAnsi="Times New Roman" w:cs="Times New Roman"/>
          <w:sz w:val="24"/>
          <w:lang w:eastAsia="es-ES"/>
        </w:rPr>
        <w:t>Concebida para los tramos donde se sustituirán las losas prefabricadas en mal estado o el pavimento flexible cuando la rasante tenga una inclinación mayor del 10 % la cual tendrá una calzada de 4.00 m de ancho pavimentada con losas de hormigón prefabricado con paseos de 1.00 m por ambos lados conformando así una corona de 6.00 m de ancho total.</w:t>
      </w:r>
    </w:p>
    <w:p w:rsidR="0033335E" w:rsidRPr="0033335E" w:rsidRDefault="0033335E" w:rsidP="0033335E">
      <w:pPr>
        <w:tabs>
          <w:tab w:val="left" w:pos="709"/>
        </w:tabs>
        <w:spacing w:before="120" w:line="360" w:lineRule="auto"/>
        <w:jc w:val="both"/>
        <w:rPr>
          <w:rFonts w:ascii="Times New Roman" w:hAnsi="Times New Roman" w:cs="Times New Roman"/>
          <w:sz w:val="24"/>
          <w:lang w:eastAsia="es-ES"/>
        </w:rPr>
      </w:pPr>
      <w:r w:rsidRPr="0033335E">
        <w:rPr>
          <w:rFonts w:ascii="Times New Roman" w:hAnsi="Times New Roman" w:cs="Times New Roman"/>
          <w:sz w:val="24"/>
          <w:lang w:eastAsia="es-ES"/>
        </w:rPr>
        <w:t>Sección Tipo 2: Concebida para los tramos en los que existen losas prefabricadas de 3.00 m de ancho donde se conformará un paseo por ambos lados de 0.75 a 1.00 m de ancho alcanzando un ancho total de corona de 4.50 m como mínimo.</w:t>
      </w:r>
    </w:p>
    <w:p w:rsidR="0033335E" w:rsidRPr="0033335E" w:rsidRDefault="0033335E" w:rsidP="0033335E">
      <w:pPr>
        <w:tabs>
          <w:tab w:val="left" w:pos="709"/>
        </w:tabs>
        <w:spacing w:before="120" w:line="360" w:lineRule="auto"/>
        <w:jc w:val="both"/>
        <w:rPr>
          <w:rFonts w:ascii="Times New Roman" w:hAnsi="Times New Roman" w:cs="Times New Roman"/>
          <w:sz w:val="24"/>
          <w:lang w:eastAsia="es-ES"/>
        </w:rPr>
      </w:pPr>
      <w:r w:rsidRPr="0033335E">
        <w:rPr>
          <w:rFonts w:ascii="Times New Roman" w:hAnsi="Times New Roman" w:cs="Times New Roman"/>
          <w:sz w:val="24"/>
          <w:lang w:eastAsia="es-ES"/>
        </w:rPr>
        <w:t xml:space="preserve">En ambas secciones la inclinación de los taludes en corte podrá variar de 0.75:1 a 1:1 en dependencia de las características físico mecánicas de los suelos y para los taludes en relleno será de 1.5:1. El diseño en planta se ajusta en su totalidad al trazado existente al igual que la rasante excepto en los tramos con losas prefabricadas donde se coloca un refuerzo con losas prefabricadas  de 13 cm de espesor.  </w:t>
      </w:r>
    </w:p>
    <w:p w:rsidR="0033335E" w:rsidRPr="0033335E" w:rsidRDefault="0033335E" w:rsidP="0033335E">
      <w:pPr>
        <w:widowControl w:val="0"/>
        <w:autoSpaceDE w:val="0"/>
        <w:autoSpaceDN w:val="0"/>
        <w:adjustRightInd w:val="0"/>
        <w:spacing w:before="120" w:after="240" w:line="360" w:lineRule="auto"/>
        <w:jc w:val="both"/>
        <w:rPr>
          <w:rFonts w:ascii="Times New Roman" w:hAnsi="Times New Roman" w:cs="Times New Roman"/>
          <w:sz w:val="24"/>
          <w:u w:val="single"/>
          <w:lang w:eastAsia="es-ES"/>
        </w:rPr>
      </w:pPr>
      <w:r w:rsidRPr="0033335E">
        <w:rPr>
          <w:rFonts w:ascii="Times New Roman" w:hAnsi="Times New Roman" w:cs="Times New Roman"/>
          <w:sz w:val="24"/>
          <w:u w:val="single"/>
          <w:lang w:eastAsia="es-ES"/>
        </w:rPr>
        <w:t>Diseño del pavimento.</w:t>
      </w:r>
    </w:p>
    <w:p w:rsidR="0033335E" w:rsidRPr="0033335E" w:rsidRDefault="0033335E" w:rsidP="0033335E">
      <w:pPr>
        <w:widowControl w:val="0"/>
        <w:tabs>
          <w:tab w:val="left" w:pos="780"/>
        </w:tabs>
        <w:autoSpaceDE w:val="0"/>
        <w:autoSpaceDN w:val="0"/>
        <w:adjustRightInd w:val="0"/>
        <w:spacing w:before="120" w:line="360" w:lineRule="auto"/>
        <w:jc w:val="both"/>
        <w:rPr>
          <w:rFonts w:ascii="Times New Roman" w:hAnsi="Times New Roman" w:cs="Times New Roman"/>
          <w:sz w:val="24"/>
          <w:lang w:eastAsia="es-ES"/>
        </w:rPr>
      </w:pPr>
      <w:r w:rsidRPr="0033335E">
        <w:rPr>
          <w:rFonts w:ascii="Times New Roman" w:hAnsi="Times New Roman" w:cs="Times New Roman"/>
          <w:sz w:val="24"/>
          <w:lang w:eastAsia="es-ES"/>
        </w:rPr>
        <w:t xml:space="preserve">En este vial predominan las estructuras de pavimentos rígidos, en ellos la resistencia al agrietamiento de la losa es una función tanto de la carga, el espesor de la losa, la resistencia a la flexión del hormigón hidráulico como la capacidad de soporte de la subrasante. </w:t>
      </w:r>
    </w:p>
    <w:p w:rsidR="0033335E" w:rsidRPr="0033335E" w:rsidRDefault="0033335E" w:rsidP="0033335E">
      <w:pPr>
        <w:widowControl w:val="0"/>
        <w:tabs>
          <w:tab w:val="left" w:pos="780"/>
        </w:tabs>
        <w:autoSpaceDE w:val="0"/>
        <w:autoSpaceDN w:val="0"/>
        <w:adjustRightInd w:val="0"/>
        <w:spacing w:before="120" w:line="360" w:lineRule="auto"/>
        <w:jc w:val="both"/>
        <w:rPr>
          <w:rFonts w:ascii="Times New Roman" w:hAnsi="Times New Roman" w:cs="Times New Roman"/>
          <w:sz w:val="24"/>
          <w:lang w:eastAsia="es-ES"/>
        </w:rPr>
      </w:pPr>
      <w:r w:rsidRPr="0033335E">
        <w:rPr>
          <w:rFonts w:ascii="Times New Roman" w:hAnsi="Times New Roman" w:cs="Times New Roman"/>
          <w:sz w:val="24"/>
          <w:lang w:eastAsia="es-ES"/>
        </w:rPr>
        <w:t>Para el diseño de las estructuras de pavimento concebidas en el proyecto se tuvieron en cuenta tres aspectos fundamentales:</w:t>
      </w:r>
    </w:p>
    <w:p w:rsidR="0033335E" w:rsidRPr="0033335E" w:rsidRDefault="0033335E" w:rsidP="0033335E">
      <w:pPr>
        <w:pStyle w:val="Prrafodelista"/>
        <w:widowControl w:val="0"/>
        <w:numPr>
          <w:ilvl w:val="0"/>
          <w:numId w:val="6"/>
        </w:numPr>
        <w:tabs>
          <w:tab w:val="left" w:pos="780"/>
        </w:tabs>
        <w:autoSpaceDE w:val="0"/>
        <w:autoSpaceDN w:val="0"/>
        <w:adjustRightInd w:val="0"/>
        <w:spacing w:before="120" w:after="0" w:line="360" w:lineRule="auto"/>
        <w:jc w:val="both"/>
        <w:rPr>
          <w:rFonts w:ascii="Times New Roman" w:hAnsi="Times New Roman" w:cs="Times New Roman"/>
          <w:sz w:val="24"/>
          <w:lang w:eastAsia="es-ES"/>
        </w:rPr>
      </w:pPr>
      <w:r w:rsidRPr="0033335E">
        <w:rPr>
          <w:rFonts w:ascii="Times New Roman" w:hAnsi="Times New Roman" w:cs="Times New Roman"/>
          <w:sz w:val="24"/>
          <w:lang w:eastAsia="es-ES"/>
        </w:rPr>
        <w:t>El tráfico es muy ligero debido al uso específico del vial,</w:t>
      </w:r>
    </w:p>
    <w:p w:rsidR="0033335E" w:rsidRPr="0033335E" w:rsidRDefault="0033335E" w:rsidP="0033335E">
      <w:pPr>
        <w:pStyle w:val="Prrafodelista"/>
        <w:widowControl w:val="0"/>
        <w:numPr>
          <w:ilvl w:val="0"/>
          <w:numId w:val="6"/>
        </w:numPr>
        <w:tabs>
          <w:tab w:val="left" w:pos="780"/>
        </w:tabs>
        <w:autoSpaceDE w:val="0"/>
        <w:autoSpaceDN w:val="0"/>
        <w:adjustRightInd w:val="0"/>
        <w:spacing w:before="120" w:after="0" w:line="360" w:lineRule="auto"/>
        <w:jc w:val="both"/>
        <w:rPr>
          <w:rFonts w:ascii="Times New Roman" w:hAnsi="Times New Roman" w:cs="Times New Roman"/>
          <w:sz w:val="24"/>
          <w:lang w:eastAsia="es-ES"/>
        </w:rPr>
      </w:pPr>
      <w:r w:rsidRPr="0033335E">
        <w:rPr>
          <w:rFonts w:ascii="Times New Roman" w:hAnsi="Times New Roman" w:cs="Times New Roman"/>
          <w:sz w:val="24"/>
          <w:lang w:eastAsia="es-ES"/>
        </w:rPr>
        <w:t>Las condiciones climatológicas extremas, y</w:t>
      </w:r>
    </w:p>
    <w:p w:rsidR="0033335E" w:rsidRPr="0033335E" w:rsidRDefault="0033335E" w:rsidP="0033335E">
      <w:pPr>
        <w:pStyle w:val="Prrafodelista"/>
        <w:widowControl w:val="0"/>
        <w:numPr>
          <w:ilvl w:val="0"/>
          <w:numId w:val="6"/>
        </w:numPr>
        <w:tabs>
          <w:tab w:val="left" w:pos="780"/>
        </w:tabs>
        <w:autoSpaceDE w:val="0"/>
        <w:autoSpaceDN w:val="0"/>
        <w:adjustRightInd w:val="0"/>
        <w:spacing w:before="120" w:after="0" w:line="360" w:lineRule="auto"/>
        <w:jc w:val="both"/>
        <w:rPr>
          <w:rFonts w:ascii="Times New Roman" w:hAnsi="Times New Roman" w:cs="Times New Roman"/>
          <w:sz w:val="24"/>
          <w:lang w:eastAsia="es-ES"/>
        </w:rPr>
      </w:pPr>
      <w:r w:rsidRPr="0033335E">
        <w:rPr>
          <w:rFonts w:ascii="Times New Roman" w:hAnsi="Times New Roman" w:cs="Times New Roman"/>
          <w:sz w:val="24"/>
          <w:lang w:eastAsia="es-ES"/>
        </w:rPr>
        <w:t xml:space="preserve">Relieve montañoso con pendientes muy abruptas que en su mayoría superan el 12 </w:t>
      </w:r>
      <w:r w:rsidRPr="0033335E">
        <w:rPr>
          <w:rFonts w:ascii="Times New Roman" w:hAnsi="Times New Roman" w:cs="Times New Roman"/>
          <w:sz w:val="24"/>
          <w:lang w:eastAsia="es-ES"/>
        </w:rPr>
        <w:lastRenderedPageBreak/>
        <w:t>% de inclinación.</w:t>
      </w:r>
    </w:p>
    <w:p w:rsidR="0033335E" w:rsidRPr="0033335E" w:rsidRDefault="0033335E" w:rsidP="0033335E">
      <w:pPr>
        <w:widowControl w:val="0"/>
        <w:tabs>
          <w:tab w:val="left" w:pos="780"/>
        </w:tabs>
        <w:autoSpaceDE w:val="0"/>
        <w:autoSpaceDN w:val="0"/>
        <w:adjustRightInd w:val="0"/>
        <w:spacing w:before="120" w:line="360" w:lineRule="auto"/>
        <w:jc w:val="both"/>
        <w:rPr>
          <w:rFonts w:ascii="Times New Roman" w:hAnsi="Times New Roman" w:cs="Times New Roman"/>
          <w:sz w:val="24"/>
          <w:lang w:eastAsia="es-ES"/>
        </w:rPr>
      </w:pPr>
      <w:r w:rsidRPr="0033335E">
        <w:rPr>
          <w:rFonts w:ascii="Times New Roman" w:hAnsi="Times New Roman" w:cs="Times New Roman"/>
          <w:sz w:val="24"/>
          <w:lang w:eastAsia="es-ES"/>
        </w:rPr>
        <w:t>En correspondencia con lo anterior la estructura del pavimento en los tramos nuevos estará conformada por una losa de hormigón hidráulico de 20 cm de espesor calculada por el método de esquinas protegidas la cual se apoya sobre la subrasante del vial existente siempre que cumpla con los requisitos para Subbase, de no ser así será necesario restablecer la misma por un material seleccionado preferentemente A-1 o A-2 cuyo CBR sea superior al 20 %, LL≤25 %, IP≤6 %, EA≥25 %  compactado al 100 % del Próctor Modificado. Los paños de hormigón serán de 5.00 m x 2.00 m; en la junta longitudinal, que coincide con el eje de la vía, se colocarán barras de amarre corrugadas de 12 mm de diámetro y en las juntas transversales tendrán pasadores de barra lisa de 25 mm de diámetro para garantizar la transferencia de carga entre losas.</w:t>
      </w:r>
    </w:p>
    <w:p w:rsidR="0033335E" w:rsidRPr="0033335E" w:rsidRDefault="0033335E" w:rsidP="0033335E">
      <w:pPr>
        <w:widowControl w:val="0"/>
        <w:tabs>
          <w:tab w:val="left" w:pos="780"/>
        </w:tabs>
        <w:autoSpaceDE w:val="0"/>
        <w:autoSpaceDN w:val="0"/>
        <w:adjustRightInd w:val="0"/>
        <w:spacing w:before="120" w:line="360" w:lineRule="auto"/>
        <w:jc w:val="both"/>
        <w:rPr>
          <w:rFonts w:ascii="Times New Roman" w:hAnsi="Times New Roman" w:cs="Times New Roman"/>
          <w:sz w:val="24"/>
          <w:lang w:eastAsia="es-ES"/>
        </w:rPr>
      </w:pPr>
      <w:r w:rsidRPr="0033335E">
        <w:rPr>
          <w:rFonts w:ascii="Times New Roman" w:hAnsi="Times New Roman" w:cs="Times New Roman"/>
          <w:sz w:val="24"/>
          <w:lang w:eastAsia="es-ES"/>
        </w:rPr>
        <w:t>Sobre los tramos que fueron pavimentados con losas prefabricadas y que ya presentan un grado de deterioro considerable se propone reforzarlas con nuevas losas prefabricadas de 13 cm de espesor las que tendrán 4.50 m de longitud garantizando que la junta transversal nueva nunca coincida con la existente. Antes de llevar a cabo el refuerzo se aplicará una lechada asfáltica con arena sobre las losas existentes; también será las juntas transversales de 0.25 m para que el hormigón penetre en ellas durante la fundición. En este tipo de rehabilitación, el refuerzo y la losa existente se comportan estructuralmente como dos capas independientes. La capa de separación entre el refuerzo y la losa existente, se coloca con el fin de evitar la adherencia entre ambos y aislar al refuerzo de grietas y otros deterioros de la losa existente. Las juntas transversales también serán provistas de pasadores de barra de acero lisa para la trasferencia de carga entre losas, Estos elementos reducen drásticamente las deflexiones en las losas y, por tanto, los esfuerzos inducidos por el tráfico.</w:t>
      </w:r>
    </w:p>
    <w:p w:rsidR="0033335E" w:rsidRPr="0033335E" w:rsidRDefault="0033335E" w:rsidP="0033335E">
      <w:pPr>
        <w:widowControl w:val="0"/>
        <w:tabs>
          <w:tab w:val="left" w:pos="780"/>
        </w:tabs>
        <w:autoSpaceDE w:val="0"/>
        <w:autoSpaceDN w:val="0"/>
        <w:adjustRightInd w:val="0"/>
        <w:spacing w:before="120" w:line="360" w:lineRule="auto"/>
        <w:jc w:val="both"/>
        <w:rPr>
          <w:rFonts w:ascii="Times New Roman" w:hAnsi="Times New Roman" w:cs="Times New Roman"/>
          <w:sz w:val="24"/>
          <w:lang w:eastAsia="es-ES"/>
        </w:rPr>
      </w:pPr>
      <w:r w:rsidRPr="0033335E">
        <w:rPr>
          <w:rFonts w:ascii="Times New Roman" w:hAnsi="Times New Roman" w:cs="Times New Roman"/>
          <w:sz w:val="24"/>
          <w:lang w:eastAsia="es-ES"/>
        </w:rPr>
        <w:t xml:space="preserve">Para prever la seguridad por fricción y la regularidad de la superficie para el contacto pavimento-vehículo el uso de buen agregado y buenas prácticas constructivas según las especificaciones establecidas en las normas son de vital importancia para garantizar la </w:t>
      </w:r>
      <w:r w:rsidRPr="0033335E">
        <w:rPr>
          <w:rFonts w:ascii="Times New Roman" w:hAnsi="Times New Roman" w:cs="Times New Roman"/>
          <w:sz w:val="24"/>
          <w:lang w:eastAsia="es-ES"/>
        </w:rPr>
        <w:lastRenderedPageBreak/>
        <w:t>funcionalidad y seguridad de la vía, es por ello que la superficie de la losa al construirla en la fábrica será enrasada con regla y no se aplicará frota en su terminación.</w:t>
      </w:r>
    </w:p>
    <w:p w:rsidR="0033335E" w:rsidRPr="0033335E" w:rsidRDefault="0033335E" w:rsidP="0033335E">
      <w:pPr>
        <w:widowControl w:val="0"/>
        <w:tabs>
          <w:tab w:val="left" w:pos="780"/>
        </w:tabs>
        <w:autoSpaceDE w:val="0"/>
        <w:autoSpaceDN w:val="0"/>
        <w:adjustRightInd w:val="0"/>
        <w:spacing w:before="120" w:line="360" w:lineRule="auto"/>
        <w:jc w:val="both"/>
        <w:rPr>
          <w:rFonts w:ascii="Times New Roman" w:hAnsi="Times New Roman" w:cs="Times New Roman"/>
          <w:sz w:val="24"/>
          <w:lang w:eastAsia="es-ES"/>
        </w:rPr>
      </w:pPr>
      <w:r w:rsidRPr="0033335E">
        <w:rPr>
          <w:rFonts w:ascii="Times New Roman" w:hAnsi="Times New Roman" w:cs="Times New Roman"/>
          <w:sz w:val="24"/>
          <w:lang w:eastAsia="es-ES"/>
        </w:rPr>
        <w:t xml:space="preserve">Los tramos que están pavimentados con mezcla asfáltica se </w:t>
      </w:r>
      <w:r w:rsidR="00575040" w:rsidRPr="0033335E">
        <w:rPr>
          <w:rFonts w:ascii="Times New Roman" w:hAnsi="Times New Roman" w:cs="Times New Roman"/>
          <w:sz w:val="24"/>
          <w:lang w:eastAsia="es-ES"/>
        </w:rPr>
        <w:t>ejecutará</w:t>
      </w:r>
      <w:r w:rsidRPr="0033335E">
        <w:rPr>
          <w:rFonts w:ascii="Times New Roman" w:hAnsi="Times New Roman" w:cs="Times New Roman"/>
          <w:sz w:val="24"/>
          <w:lang w:eastAsia="es-ES"/>
        </w:rPr>
        <w:t xml:space="preserve"> </w:t>
      </w:r>
      <w:r w:rsidR="00575040">
        <w:rPr>
          <w:rFonts w:ascii="Times New Roman" w:hAnsi="Times New Roman" w:cs="Times New Roman"/>
          <w:sz w:val="24"/>
          <w:lang w:eastAsia="es-ES"/>
        </w:rPr>
        <w:t>un</w:t>
      </w:r>
      <w:r w:rsidRPr="0033335E">
        <w:rPr>
          <w:rFonts w:ascii="Times New Roman" w:hAnsi="Times New Roman" w:cs="Times New Roman"/>
          <w:sz w:val="24"/>
          <w:lang w:eastAsia="es-ES"/>
        </w:rPr>
        <w:t xml:space="preserve"> bacheo  previo y luego serán recapados en su totalidad con hormigón asfaltico caliente semidenso con un espesor de 5 cm.</w:t>
      </w:r>
    </w:p>
    <w:p w:rsidR="0033335E" w:rsidRPr="0033335E" w:rsidRDefault="0033335E" w:rsidP="0033335E">
      <w:pPr>
        <w:widowControl w:val="0"/>
        <w:tabs>
          <w:tab w:val="left" w:pos="780"/>
        </w:tabs>
        <w:autoSpaceDE w:val="0"/>
        <w:autoSpaceDN w:val="0"/>
        <w:adjustRightInd w:val="0"/>
        <w:spacing w:before="120" w:after="240" w:line="360" w:lineRule="auto"/>
        <w:ind w:hanging="120"/>
        <w:jc w:val="both"/>
        <w:rPr>
          <w:rFonts w:ascii="Times New Roman" w:hAnsi="Times New Roman" w:cs="Times New Roman"/>
          <w:sz w:val="24"/>
          <w:u w:val="single"/>
          <w:lang w:eastAsia="es-ES"/>
        </w:rPr>
      </w:pPr>
      <w:r w:rsidRPr="0033335E">
        <w:rPr>
          <w:rFonts w:ascii="Times New Roman" w:hAnsi="Times New Roman" w:cs="Times New Roman"/>
          <w:b/>
          <w:sz w:val="24"/>
          <w:lang w:eastAsia="es-ES"/>
        </w:rPr>
        <w:t xml:space="preserve">  </w:t>
      </w:r>
      <w:r w:rsidRPr="0033335E">
        <w:rPr>
          <w:rFonts w:ascii="Times New Roman" w:hAnsi="Times New Roman" w:cs="Times New Roman"/>
          <w:sz w:val="24"/>
          <w:u w:val="single"/>
          <w:lang w:eastAsia="es-ES"/>
        </w:rPr>
        <w:t>Movimiento de Tierra.</w:t>
      </w:r>
    </w:p>
    <w:p w:rsidR="0033335E" w:rsidRPr="0033335E" w:rsidRDefault="0033335E" w:rsidP="0033335E">
      <w:pPr>
        <w:widowControl w:val="0"/>
        <w:tabs>
          <w:tab w:val="left" w:pos="780"/>
        </w:tabs>
        <w:autoSpaceDE w:val="0"/>
        <w:autoSpaceDN w:val="0"/>
        <w:adjustRightInd w:val="0"/>
        <w:spacing w:before="120" w:after="240" w:line="360" w:lineRule="auto"/>
        <w:jc w:val="both"/>
        <w:rPr>
          <w:rFonts w:ascii="Times New Roman" w:hAnsi="Times New Roman" w:cs="Times New Roman"/>
          <w:sz w:val="24"/>
          <w:lang w:eastAsia="es-ES"/>
        </w:rPr>
      </w:pPr>
      <w:r w:rsidRPr="0033335E">
        <w:rPr>
          <w:rFonts w:ascii="Times New Roman" w:hAnsi="Times New Roman" w:cs="Times New Roman"/>
          <w:sz w:val="24"/>
          <w:lang w:eastAsia="es-ES"/>
        </w:rPr>
        <w:t>Lo primero será ejecutar el desbroce y limpieza de los bordes de la vía y luego una vez ejecutadas las nuevas alcantarillas y la pavimentación de los distintos tramos se realizará la conformación de paseos cuyo ancho puede oscilar entre 0.75 y 1.00 m a cada lado en todos los tramos donde sea posible teniendo en cuenta la topografía del terreno tratando de conformar una corona de 4.50 m de ancho como mínimo y seguidamente la reapertura de cunetas. Especial atención se debe prestar a la compactación la cual debe estar por encima del 98 % del ensayo Próctor Modificado</w:t>
      </w:r>
    </w:p>
    <w:p w:rsidR="0033335E" w:rsidRPr="0033335E" w:rsidRDefault="0033335E" w:rsidP="0033335E">
      <w:pPr>
        <w:widowControl w:val="0"/>
        <w:tabs>
          <w:tab w:val="left" w:pos="780"/>
        </w:tabs>
        <w:autoSpaceDE w:val="0"/>
        <w:autoSpaceDN w:val="0"/>
        <w:adjustRightInd w:val="0"/>
        <w:spacing w:before="120" w:after="240" w:line="360" w:lineRule="auto"/>
        <w:jc w:val="both"/>
        <w:rPr>
          <w:rFonts w:ascii="Times New Roman" w:hAnsi="Times New Roman" w:cs="Times New Roman"/>
          <w:sz w:val="24"/>
          <w:lang w:eastAsia="es-ES"/>
        </w:rPr>
      </w:pPr>
      <w:r w:rsidRPr="0033335E">
        <w:rPr>
          <w:rFonts w:ascii="Times New Roman" w:hAnsi="Times New Roman" w:cs="Times New Roman"/>
          <w:sz w:val="24"/>
          <w:lang w:eastAsia="es-ES"/>
        </w:rPr>
        <w:t>En los tramos donde se colocará pavimento nuevo se perfilará y compactará la subrasante al 98 % del ensayo Próctor Modificado sobre la cual apoyará la losa de hormigón prefabricado.</w:t>
      </w:r>
    </w:p>
    <w:p w:rsidR="0033335E" w:rsidRPr="0033335E" w:rsidRDefault="0033335E" w:rsidP="0033335E">
      <w:pPr>
        <w:widowControl w:val="0"/>
        <w:tabs>
          <w:tab w:val="left" w:pos="780"/>
        </w:tabs>
        <w:autoSpaceDE w:val="0"/>
        <w:autoSpaceDN w:val="0"/>
        <w:adjustRightInd w:val="0"/>
        <w:spacing w:before="120" w:after="240" w:line="360" w:lineRule="auto"/>
        <w:jc w:val="both"/>
        <w:rPr>
          <w:rFonts w:ascii="Times New Roman" w:hAnsi="Times New Roman" w:cs="Times New Roman"/>
          <w:sz w:val="24"/>
          <w:lang w:eastAsia="es-ES"/>
        </w:rPr>
      </w:pPr>
      <w:r w:rsidRPr="0033335E">
        <w:rPr>
          <w:rFonts w:ascii="Times New Roman" w:hAnsi="Times New Roman" w:cs="Times New Roman"/>
          <w:sz w:val="24"/>
          <w:lang w:eastAsia="es-ES"/>
        </w:rPr>
        <w:t>En el tramo comprendido entre la Est. 430+5.00 y la Est. 435+2.00  que presenta un severo hundimiento por debilitamiento de la sub-rasante se reconstruirá la explanación con material granular preferentemente A-1 o A-2 con CBR superior al 20 % bien compactado. En este lugar existe un muro de contención por el lateral izquierdo que será preservado por lo que el constructor tomará todas las medidas para no ocasionarle daños.</w:t>
      </w:r>
    </w:p>
    <w:p w:rsidR="0033335E" w:rsidRDefault="0033335E" w:rsidP="0033335E">
      <w:pPr>
        <w:widowControl w:val="0"/>
        <w:tabs>
          <w:tab w:val="left" w:pos="780"/>
        </w:tabs>
        <w:autoSpaceDE w:val="0"/>
        <w:autoSpaceDN w:val="0"/>
        <w:adjustRightInd w:val="0"/>
        <w:spacing w:before="120" w:after="240" w:line="360" w:lineRule="auto"/>
        <w:jc w:val="both"/>
        <w:rPr>
          <w:rFonts w:ascii="Times New Roman" w:hAnsi="Times New Roman" w:cs="Times New Roman"/>
          <w:sz w:val="24"/>
          <w:lang w:eastAsia="es-ES"/>
        </w:rPr>
      </w:pPr>
      <w:r w:rsidRPr="0033335E">
        <w:rPr>
          <w:rFonts w:ascii="Times New Roman" w:hAnsi="Times New Roman" w:cs="Times New Roman"/>
          <w:sz w:val="24"/>
          <w:lang w:eastAsia="es-ES"/>
        </w:rPr>
        <w:t>En la intersección con el Camino de Vegueta ubicada en la Est. 141+5.00 se colocaran losas de hormigón prefabricado en los primeros 15 m del camino a partir del borde de pavimento y se revestirá con hormigón el talud donde existe el peligro inminente de colapso de la explanación a causa de la erosión y la socavación.</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7"/>
        <w:gridCol w:w="4247"/>
      </w:tblGrid>
      <w:tr w:rsidR="0033335E" w:rsidTr="00F12C33">
        <w:tc>
          <w:tcPr>
            <w:tcW w:w="4247" w:type="dxa"/>
          </w:tcPr>
          <w:p w:rsidR="0033335E" w:rsidRDefault="00B9009A" w:rsidP="00FB7041">
            <w:pPr>
              <w:widowControl w:val="0"/>
              <w:tabs>
                <w:tab w:val="left" w:pos="780"/>
              </w:tabs>
              <w:autoSpaceDE w:val="0"/>
              <w:autoSpaceDN w:val="0"/>
              <w:adjustRightInd w:val="0"/>
              <w:spacing w:before="120" w:after="240" w:line="360" w:lineRule="auto"/>
              <w:jc w:val="center"/>
              <w:rPr>
                <w:rFonts w:ascii="Times New Roman" w:hAnsi="Times New Roman" w:cs="Times New Roman"/>
                <w:sz w:val="24"/>
                <w:lang w:eastAsia="es-ES"/>
              </w:rPr>
            </w:pPr>
            <w:r w:rsidRPr="000832EB">
              <w:rPr>
                <w:rFonts w:ascii="Arial" w:hAnsi="Arial" w:cs="Arial"/>
                <w:noProof/>
                <w:lang w:eastAsia="es-ES"/>
              </w:rPr>
              <w:lastRenderedPageBreak/>
              <w:drawing>
                <wp:inline distT="0" distB="0" distL="0" distR="0" wp14:anchorId="3C97F7F5" wp14:editId="2D103A16">
                  <wp:extent cx="2536885" cy="1903112"/>
                  <wp:effectExtent l="0" t="0" r="0" b="1905"/>
                  <wp:docPr id="9" name="Imagen 9" descr="D:\Disco D\FORUM\FOTOS,\Nueva carpeta\DSC001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Disco D\FORUM\FOTOS,\Nueva carpeta\DSC00118.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44798" cy="1909048"/>
                          </a:xfrm>
                          <a:prstGeom prst="rect">
                            <a:avLst/>
                          </a:prstGeom>
                          <a:noFill/>
                          <a:ln>
                            <a:noFill/>
                          </a:ln>
                        </pic:spPr>
                      </pic:pic>
                    </a:graphicData>
                  </a:graphic>
                </wp:inline>
              </w:drawing>
            </w:r>
          </w:p>
        </w:tc>
        <w:tc>
          <w:tcPr>
            <w:tcW w:w="4247" w:type="dxa"/>
          </w:tcPr>
          <w:p w:rsidR="0033335E" w:rsidRDefault="00B9009A" w:rsidP="00FB7041">
            <w:pPr>
              <w:widowControl w:val="0"/>
              <w:tabs>
                <w:tab w:val="left" w:pos="780"/>
              </w:tabs>
              <w:autoSpaceDE w:val="0"/>
              <w:autoSpaceDN w:val="0"/>
              <w:adjustRightInd w:val="0"/>
              <w:spacing w:before="120" w:after="240" w:line="360" w:lineRule="auto"/>
              <w:jc w:val="center"/>
              <w:rPr>
                <w:rFonts w:ascii="Times New Roman" w:hAnsi="Times New Roman" w:cs="Times New Roman"/>
                <w:sz w:val="24"/>
                <w:lang w:eastAsia="es-ES"/>
              </w:rPr>
            </w:pPr>
            <w:r w:rsidRPr="000832EB">
              <w:rPr>
                <w:rFonts w:ascii="Arial" w:hAnsi="Arial" w:cs="Arial"/>
                <w:noProof/>
                <w:lang w:eastAsia="es-ES"/>
              </w:rPr>
              <w:drawing>
                <wp:inline distT="0" distB="0" distL="0" distR="0" wp14:anchorId="082136C4" wp14:editId="7D3EBFA9">
                  <wp:extent cx="2543175" cy="1907832"/>
                  <wp:effectExtent l="0" t="0" r="0" b="0"/>
                  <wp:docPr id="2" name="Imagen 2" descr="D:\Disco D\FORUM\FOTOS,\Nueva carpeta\DSC001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Disco D\FORUM\FOTOS,\Nueva carpeta\DSC00128.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44920" cy="1909141"/>
                          </a:xfrm>
                          <a:prstGeom prst="rect">
                            <a:avLst/>
                          </a:prstGeom>
                          <a:noFill/>
                          <a:ln>
                            <a:noFill/>
                          </a:ln>
                        </pic:spPr>
                      </pic:pic>
                    </a:graphicData>
                  </a:graphic>
                </wp:inline>
              </w:drawing>
            </w:r>
          </w:p>
        </w:tc>
      </w:tr>
      <w:tr w:rsidR="00B9009A" w:rsidTr="00F12C33">
        <w:tc>
          <w:tcPr>
            <w:tcW w:w="8494" w:type="dxa"/>
            <w:gridSpan w:val="2"/>
          </w:tcPr>
          <w:p w:rsidR="00B9009A" w:rsidRPr="00F12C33" w:rsidRDefault="00F12C33" w:rsidP="00FB7041">
            <w:pPr>
              <w:pStyle w:val="Descripcin"/>
              <w:jc w:val="center"/>
              <w:rPr>
                <w:rFonts w:ascii="Times New Roman" w:hAnsi="Times New Roman" w:cs="Times New Roman"/>
                <w:color w:val="000000" w:themeColor="text1"/>
                <w:sz w:val="32"/>
                <w:lang w:eastAsia="es-ES"/>
              </w:rPr>
            </w:pPr>
            <w:r w:rsidRPr="00FB7041">
              <w:rPr>
                <w:rFonts w:ascii="Times New Roman" w:hAnsi="Times New Roman" w:cs="Times New Roman"/>
                <w:color w:val="000000" w:themeColor="text1"/>
                <w:sz w:val="20"/>
              </w:rPr>
              <w:t xml:space="preserve">Fig. </w:t>
            </w:r>
            <w:r w:rsidRPr="00FB7041">
              <w:rPr>
                <w:rFonts w:ascii="Times New Roman" w:hAnsi="Times New Roman" w:cs="Times New Roman"/>
                <w:color w:val="000000" w:themeColor="text1"/>
                <w:sz w:val="20"/>
              </w:rPr>
              <w:fldChar w:fldCharType="begin"/>
            </w:r>
            <w:r w:rsidRPr="00FB7041">
              <w:rPr>
                <w:rFonts w:ascii="Times New Roman" w:hAnsi="Times New Roman" w:cs="Times New Roman"/>
                <w:color w:val="000000" w:themeColor="text1"/>
                <w:sz w:val="20"/>
              </w:rPr>
              <w:instrText xml:space="preserve"> SEQ Fig. \* ARABIC </w:instrText>
            </w:r>
            <w:r w:rsidRPr="00FB7041">
              <w:rPr>
                <w:rFonts w:ascii="Times New Roman" w:hAnsi="Times New Roman" w:cs="Times New Roman"/>
                <w:color w:val="000000" w:themeColor="text1"/>
                <w:sz w:val="20"/>
              </w:rPr>
              <w:fldChar w:fldCharType="separate"/>
            </w:r>
            <w:r w:rsidRPr="00FB7041">
              <w:rPr>
                <w:rFonts w:ascii="Times New Roman" w:hAnsi="Times New Roman" w:cs="Times New Roman"/>
                <w:noProof/>
                <w:color w:val="000000" w:themeColor="text1"/>
                <w:sz w:val="20"/>
              </w:rPr>
              <w:t>3</w:t>
            </w:r>
            <w:r w:rsidRPr="00FB7041">
              <w:rPr>
                <w:rFonts w:ascii="Times New Roman" w:hAnsi="Times New Roman" w:cs="Times New Roman"/>
                <w:color w:val="000000" w:themeColor="text1"/>
                <w:sz w:val="20"/>
              </w:rPr>
              <w:fldChar w:fldCharType="end"/>
            </w:r>
            <w:r w:rsidRPr="00FB7041">
              <w:rPr>
                <w:rFonts w:ascii="Times New Roman" w:hAnsi="Times New Roman" w:cs="Times New Roman"/>
                <w:color w:val="000000" w:themeColor="text1"/>
                <w:sz w:val="20"/>
              </w:rPr>
              <w:t xml:space="preserve"> Drenaje de la vía. (Fuente: Elaboración propia)</w:t>
            </w:r>
          </w:p>
        </w:tc>
      </w:tr>
    </w:tbl>
    <w:p w:rsidR="00F12C33" w:rsidRDefault="00F12C33" w:rsidP="0033335E">
      <w:pPr>
        <w:widowControl w:val="0"/>
        <w:tabs>
          <w:tab w:val="left" w:pos="720"/>
        </w:tabs>
        <w:autoSpaceDE w:val="0"/>
        <w:autoSpaceDN w:val="0"/>
        <w:adjustRightInd w:val="0"/>
        <w:spacing w:before="120" w:line="360" w:lineRule="auto"/>
        <w:jc w:val="both"/>
        <w:rPr>
          <w:rFonts w:ascii="Times New Roman" w:hAnsi="Times New Roman" w:cs="Times New Roman"/>
          <w:bCs/>
          <w:sz w:val="24"/>
          <w:u w:val="single"/>
          <w:lang w:eastAsia="es-ES"/>
        </w:rPr>
      </w:pPr>
    </w:p>
    <w:p w:rsidR="0033335E" w:rsidRPr="0033335E" w:rsidRDefault="0033335E" w:rsidP="0033335E">
      <w:pPr>
        <w:widowControl w:val="0"/>
        <w:tabs>
          <w:tab w:val="left" w:pos="720"/>
        </w:tabs>
        <w:autoSpaceDE w:val="0"/>
        <w:autoSpaceDN w:val="0"/>
        <w:adjustRightInd w:val="0"/>
        <w:spacing w:before="120" w:line="360" w:lineRule="auto"/>
        <w:jc w:val="both"/>
        <w:rPr>
          <w:rFonts w:ascii="Times New Roman" w:hAnsi="Times New Roman" w:cs="Times New Roman"/>
          <w:bCs/>
          <w:sz w:val="24"/>
          <w:u w:val="single"/>
          <w:lang w:eastAsia="es-ES"/>
        </w:rPr>
      </w:pPr>
      <w:r w:rsidRPr="0033335E">
        <w:rPr>
          <w:rFonts w:ascii="Times New Roman" w:hAnsi="Times New Roman" w:cs="Times New Roman"/>
          <w:bCs/>
          <w:sz w:val="24"/>
          <w:u w:val="single"/>
          <w:lang w:eastAsia="es-ES"/>
        </w:rPr>
        <w:t>Especificaciones y Regulaciones Constructivas.</w:t>
      </w:r>
    </w:p>
    <w:p w:rsidR="0033335E" w:rsidRPr="0033335E" w:rsidRDefault="0033335E" w:rsidP="0033335E">
      <w:pPr>
        <w:spacing w:before="120" w:after="120" w:line="360" w:lineRule="auto"/>
        <w:jc w:val="both"/>
        <w:rPr>
          <w:rFonts w:ascii="Times New Roman" w:eastAsia="Calibri" w:hAnsi="Times New Roman" w:cs="Times New Roman"/>
          <w:sz w:val="24"/>
          <w:lang w:val="es-ES_tradnl" w:eastAsia="es-ES"/>
        </w:rPr>
      </w:pPr>
      <w:r w:rsidRPr="0033335E">
        <w:rPr>
          <w:rFonts w:ascii="Times New Roman" w:eastAsia="Calibri" w:hAnsi="Times New Roman" w:cs="Times New Roman"/>
          <w:sz w:val="24"/>
          <w:lang w:val="es-ES_tradnl" w:eastAsia="es-ES"/>
        </w:rPr>
        <w:t>Las especificaciones fundamentales que debemos destacar son las que se refieren a la compactación de la subrasante que será al 95 % de g</w:t>
      </w:r>
      <w:r w:rsidRPr="0033335E">
        <w:rPr>
          <w:rFonts w:ascii="Times New Roman" w:eastAsia="Calibri" w:hAnsi="Times New Roman" w:cs="Times New Roman"/>
          <w:sz w:val="24"/>
          <w:vertAlign w:val="subscript"/>
          <w:lang w:val="es-ES_tradnl" w:eastAsia="es-ES"/>
        </w:rPr>
        <w:t>d max</w:t>
      </w:r>
      <w:r w:rsidRPr="0033335E">
        <w:rPr>
          <w:rFonts w:ascii="Times New Roman" w:eastAsia="Calibri" w:hAnsi="Times New Roman" w:cs="Times New Roman"/>
          <w:sz w:val="24"/>
          <w:lang w:val="es-ES_tradnl" w:eastAsia="es-ES"/>
        </w:rPr>
        <w:t xml:space="preserve"> si el suelo es cohesivo y al 100 % de g</w:t>
      </w:r>
      <w:r w:rsidRPr="0033335E">
        <w:rPr>
          <w:rFonts w:ascii="Times New Roman" w:eastAsia="Calibri" w:hAnsi="Times New Roman" w:cs="Times New Roman"/>
          <w:sz w:val="24"/>
          <w:vertAlign w:val="subscript"/>
          <w:lang w:val="es-ES_tradnl" w:eastAsia="es-ES"/>
        </w:rPr>
        <w:t>d max</w:t>
      </w:r>
      <w:r w:rsidRPr="0033335E">
        <w:rPr>
          <w:rFonts w:ascii="Times New Roman" w:eastAsia="Calibri" w:hAnsi="Times New Roman" w:cs="Times New Roman"/>
          <w:sz w:val="24"/>
          <w:lang w:val="es-ES_tradnl" w:eastAsia="es-ES"/>
        </w:rPr>
        <w:t xml:space="preserve"> si el suelo es no cohesivo. </w:t>
      </w:r>
    </w:p>
    <w:p w:rsidR="0033335E" w:rsidRDefault="0033335E" w:rsidP="0033335E">
      <w:pPr>
        <w:spacing w:before="120" w:line="360" w:lineRule="auto"/>
        <w:jc w:val="both"/>
        <w:rPr>
          <w:rFonts w:ascii="Times New Roman" w:eastAsia="Calibri" w:hAnsi="Times New Roman" w:cs="Times New Roman"/>
          <w:sz w:val="24"/>
          <w:lang w:val="es-ES_tradnl" w:eastAsia="es-ES"/>
        </w:rPr>
      </w:pPr>
      <w:r w:rsidRPr="0033335E">
        <w:rPr>
          <w:rFonts w:ascii="Times New Roman" w:eastAsia="Calibri" w:hAnsi="Times New Roman" w:cs="Times New Roman"/>
          <w:sz w:val="24"/>
          <w:lang w:val="es-ES_tradnl" w:eastAsia="es-ES"/>
        </w:rPr>
        <w:t xml:space="preserve">El hormigón empleado para la fundición de las losas de pavimento prefabricado tendrá una resistencia </w:t>
      </w:r>
      <w:r w:rsidRPr="0033335E">
        <w:rPr>
          <w:rFonts w:ascii="Times New Roman" w:eastAsia="Calibri" w:hAnsi="Times New Roman" w:cs="Times New Roman"/>
          <w:i/>
          <w:sz w:val="24"/>
          <w:lang w:val="es-ES_tradnl" w:eastAsia="es-ES"/>
        </w:rPr>
        <w:t>f</w:t>
      </w:r>
      <w:r w:rsidRPr="0033335E">
        <w:rPr>
          <w:rFonts w:ascii="Times New Roman" w:eastAsia="Calibri" w:hAnsi="Times New Roman" w:cs="Times New Roman"/>
          <w:i/>
          <w:sz w:val="24"/>
          <w:vertAlign w:val="subscript"/>
          <w:lang w:val="es-ES_tradnl" w:eastAsia="es-ES"/>
        </w:rPr>
        <w:t>ck</w:t>
      </w:r>
      <w:r w:rsidRPr="0033335E">
        <w:rPr>
          <w:rFonts w:ascii="Times New Roman" w:eastAsia="Calibri" w:hAnsi="Times New Roman" w:cs="Times New Roman"/>
          <w:sz w:val="24"/>
          <w:lang w:val="es-ES_tradnl" w:eastAsia="es-ES"/>
        </w:rPr>
        <w:t xml:space="preserve"> = 25 MPa ya que de acuerdo a la ubicación de la obra según la NC 120: 2014 estará sometida a una agresividad “media”.</w:t>
      </w:r>
    </w:p>
    <w:p w:rsidR="0033335E" w:rsidRDefault="0033335E" w:rsidP="0033335E">
      <w:pPr>
        <w:spacing w:before="120" w:line="360" w:lineRule="auto"/>
        <w:jc w:val="both"/>
        <w:rPr>
          <w:rFonts w:ascii="Times New Roman" w:eastAsia="Calibri" w:hAnsi="Times New Roman" w:cs="Times New Roman"/>
          <w:sz w:val="24"/>
          <w:lang w:val="es-ES_tradnl" w:eastAsia="es-ES"/>
        </w:rPr>
      </w:pPr>
    </w:p>
    <w:p w:rsidR="0033335E" w:rsidRPr="00FF3346" w:rsidRDefault="0033335E" w:rsidP="0033335E">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3</w:t>
      </w:r>
      <w:r w:rsidRPr="00FF3346">
        <w:rPr>
          <w:rFonts w:ascii="Times New Roman" w:hAnsi="Times New Roman" w:cs="Times New Roman"/>
          <w:b/>
          <w:sz w:val="24"/>
          <w:szCs w:val="24"/>
        </w:rPr>
        <w:t>. Conclusiones</w:t>
      </w:r>
    </w:p>
    <w:p w:rsidR="0033335E" w:rsidRPr="0033335E" w:rsidRDefault="0033335E" w:rsidP="0033335E">
      <w:pPr>
        <w:autoSpaceDE w:val="0"/>
        <w:autoSpaceDN w:val="0"/>
        <w:adjustRightInd w:val="0"/>
        <w:spacing w:before="120" w:after="0" w:line="360" w:lineRule="auto"/>
        <w:jc w:val="both"/>
        <w:rPr>
          <w:rFonts w:ascii="Times New Roman" w:hAnsi="Times New Roman" w:cs="Times New Roman"/>
          <w:sz w:val="24"/>
        </w:rPr>
      </w:pPr>
      <w:r w:rsidRPr="0033335E">
        <w:rPr>
          <w:rFonts w:ascii="Times New Roman" w:hAnsi="Times New Roman" w:cs="Times New Roman"/>
          <w:sz w:val="24"/>
        </w:rPr>
        <w:t xml:space="preserve">Para poder en un futuro cercano comenzar a desarrollar ésta solución de rehabilitación de pavimentos rígidos, será importante adquirir un importante grado de experiencia en el procedimiento, y poder estandarizarlo para así poder contar con un ahorro importante en el tiempo de rehabilitación de un tramo y de esta forma competir con el sistema convencional de hormigonado in-situ atacando la falencia de éste último: el tiempo considerado para la entrega del tramo desde que se interfiere la vía. </w:t>
      </w:r>
    </w:p>
    <w:p w:rsidR="0033335E" w:rsidRDefault="0033335E" w:rsidP="0033335E">
      <w:pPr>
        <w:autoSpaceDE w:val="0"/>
        <w:autoSpaceDN w:val="0"/>
        <w:adjustRightInd w:val="0"/>
        <w:spacing w:before="120" w:after="0" w:line="360" w:lineRule="auto"/>
        <w:jc w:val="both"/>
        <w:rPr>
          <w:rFonts w:ascii="Times New Roman" w:hAnsi="Times New Roman" w:cs="Times New Roman"/>
          <w:sz w:val="24"/>
        </w:rPr>
      </w:pPr>
      <w:r w:rsidRPr="0033335E">
        <w:rPr>
          <w:rFonts w:ascii="Times New Roman" w:hAnsi="Times New Roman" w:cs="Times New Roman"/>
          <w:sz w:val="24"/>
        </w:rPr>
        <w:lastRenderedPageBreak/>
        <w:t>Además del ahorro en tiempo, la idea es poder generar la menor interferencia durante la realización del trabajo, por lo que para lograr esto es importante tener en cuenta el utilizar idealmente sólo una o a lo más dos calzadas durante la operación, y poder realizar los trabajos en horarios de bajo tránsito vehicular como lo es durante la noche. Es importante poder lograr los puntos anteriores para poder obtener ganancias en la calidad de servicio entregado, ya que en cuanto a los costos estas soluciones se ven en desventaja frente al método tradicional.</w:t>
      </w:r>
    </w:p>
    <w:p w:rsidR="00807123" w:rsidRPr="0033335E" w:rsidRDefault="00807123" w:rsidP="0033335E">
      <w:pPr>
        <w:autoSpaceDE w:val="0"/>
        <w:autoSpaceDN w:val="0"/>
        <w:adjustRightInd w:val="0"/>
        <w:spacing w:before="120" w:after="0" w:line="360" w:lineRule="auto"/>
        <w:jc w:val="both"/>
        <w:rPr>
          <w:rFonts w:ascii="Times New Roman" w:eastAsia="Times New Roman" w:hAnsi="Times New Roman" w:cs="Times New Roman"/>
          <w:sz w:val="24"/>
          <w:u w:val="single"/>
          <w:lang w:eastAsia="es-ES"/>
        </w:rPr>
      </w:pPr>
    </w:p>
    <w:p w:rsidR="00807123" w:rsidRPr="00807123" w:rsidRDefault="00807123" w:rsidP="00E72771">
      <w:pPr>
        <w:pStyle w:val="Prrafodelista"/>
        <w:numPr>
          <w:ilvl w:val="0"/>
          <w:numId w:val="5"/>
        </w:numPr>
        <w:spacing w:after="0" w:line="360" w:lineRule="auto"/>
        <w:jc w:val="both"/>
        <w:rPr>
          <w:rFonts w:ascii="Times New Roman" w:hAnsi="Times New Roman" w:cs="Times New Roman"/>
          <w:b/>
          <w:sz w:val="24"/>
          <w:szCs w:val="24"/>
        </w:rPr>
      </w:pPr>
      <w:r w:rsidRPr="00807123">
        <w:rPr>
          <w:rFonts w:ascii="Times New Roman" w:hAnsi="Times New Roman" w:cs="Times New Roman"/>
          <w:b/>
          <w:sz w:val="24"/>
          <w:szCs w:val="24"/>
        </w:rPr>
        <w:t>Referencias bibliográficas</w:t>
      </w:r>
    </w:p>
    <w:sdt>
      <w:sdtPr>
        <w:id w:val="1535077415"/>
        <w:docPartObj>
          <w:docPartGallery w:val="Bibliographies"/>
          <w:docPartUnique/>
        </w:docPartObj>
      </w:sdtPr>
      <w:sdtEndPr>
        <w:rPr>
          <w:rFonts w:ascii="Times New Roman" w:hAnsi="Times New Roman" w:cs="Times New Roman"/>
          <w:sz w:val="24"/>
        </w:rPr>
      </w:sdtEndPr>
      <w:sdtContent>
        <w:sdt>
          <w:sdtPr>
            <w:id w:val="-573587230"/>
            <w:bibliography/>
          </w:sdtPr>
          <w:sdtEndPr>
            <w:rPr>
              <w:rFonts w:ascii="Times New Roman" w:hAnsi="Times New Roman" w:cs="Times New Roman"/>
              <w:sz w:val="24"/>
            </w:rPr>
          </w:sdtEndPr>
          <w:sdtContent>
            <w:p w:rsidR="00824940" w:rsidRPr="00824940" w:rsidRDefault="00824940" w:rsidP="00824940">
              <w:pPr>
                <w:pStyle w:val="Sinespaciado"/>
                <w:rPr>
                  <w:rFonts w:ascii="Times New Roman" w:hAnsi="Times New Roman" w:cs="Times New Roman"/>
                  <w:sz w:val="24"/>
                  <w:szCs w:val="24"/>
                </w:rPr>
              </w:pPr>
            </w:p>
            <w:p w:rsidR="00824940" w:rsidRPr="00824940" w:rsidRDefault="00824940" w:rsidP="00824940">
              <w:pPr>
                <w:pStyle w:val="Bibliografa"/>
                <w:ind w:left="720" w:hanging="720"/>
                <w:rPr>
                  <w:rFonts w:ascii="Times New Roman" w:hAnsi="Times New Roman" w:cs="Times New Roman"/>
                  <w:noProof/>
                  <w:sz w:val="24"/>
                  <w:szCs w:val="24"/>
                </w:rPr>
              </w:pPr>
              <w:r w:rsidRPr="00824940">
                <w:rPr>
                  <w:rFonts w:ascii="Times New Roman" w:hAnsi="Times New Roman" w:cs="Times New Roman"/>
                  <w:sz w:val="24"/>
                  <w:szCs w:val="24"/>
                </w:rPr>
                <w:fldChar w:fldCharType="begin"/>
              </w:r>
              <w:r w:rsidRPr="00824940">
                <w:rPr>
                  <w:rFonts w:ascii="Times New Roman" w:hAnsi="Times New Roman" w:cs="Times New Roman"/>
                  <w:sz w:val="24"/>
                  <w:szCs w:val="24"/>
                </w:rPr>
                <w:instrText>BIBLIOGRAPHY</w:instrText>
              </w:r>
              <w:r w:rsidRPr="00824940">
                <w:rPr>
                  <w:rFonts w:ascii="Times New Roman" w:hAnsi="Times New Roman" w:cs="Times New Roman"/>
                  <w:sz w:val="24"/>
                  <w:szCs w:val="24"/>
                </w:rPr>
                <w:fldChar w:fldCharType="separate"/>
              </w:r>
              <w:r w:rsidRPr="00824940">
                <w:rPr>
                  <w:rFonts w:ascii="Times New Roman" w:hAnsi="Times New Roman" w:cs="Times New Roman"/>
                  <w:noProof/>
                  <w:sz w:val="24"/>
                  <w:szCs w:val="24"/>
                </w:rPr>
                <w:t xml:space="preserve">Asociación Española de la Carretera. (2009). Innovaciones de pavimentos de hormigón. </w:t>
              </w:r>
              <w:r w:rsidRPr="00824940">
                <w:rPr>
                  <w:rFonts w:ascii="Times New Roman" w:hAnsi="Times New Roman" w:cs="Times New Roman"/>
                  <w:i/>
                  <w:iCs/>
                  <w:noProof/>
                  <w:sz w:val="24"/>
                  <w:szCs w:val="24"/>
                </w:rPr>
                <w:t>Revista Técnica de la Asociación Española de la Carretera</w:t>
              </w:r>
              <w:r w:rsidRPr="00824940">
                <w:rPr>
                  <w:rFonts w:ascii="Times New Roman" w:hAnsi="Times New Roman" w:cs="Times New Roman"/>
                  <w:noProof/>
                  <w:sz w:val="24"/>
                  <w:szCs w:val="24"/>
                </w:rPr>
                <w:t>.</w:t>
              </w:r>
            </w:p>
            <w:p w:rsidR="00824940" w:rsidRPr="00824940" w:rsidRDefault="00824940" w:rsidP="00824940">
              <w:pPr>
                <w:pStyle w:val="Bibliografa"/>
                <w:ind w:left="720" w:hanging="720"/>
                <w:rPr>
                  <w:rFonts w:ascii="Times New Roman" w:hAnsi="Times New Roman" w:cs="Times New Roman"/>
                  <w:noProof/>
                  <w:sz w:val="24"/>
                  <w:szCs w:val="24"/>
                </w:rPr>
              </w:pPr>
              <w:r w:rsidRPr="00824940">
                <w:rPr>
                  <w:rFonts w:ascii="Times New Roman" w:hAnsi="Times New Roman" w:cs="Times New Roman"/>
                  <w:noProof/>
                  <w:sz w:val="24"/>
                  <w:szCs w:val="24"/>
                </w:rPr>
                <w:t xml:space="preserve">Garzón, V., &amp; Diego, O. (2009). </w:t>
              </w:r>
              <w:r w:rsidRPr="00824940">
                <w:rPr>
                  <w:rFonts w:ascii="Times New Roman" w:hAnsi="Times New Roman" w:cs="Times New Roman"/>
                  <w:i/>
                  <w:iCs/>
                  <w:noProof/>
                  <w:sz w:val="24"/>
                  <w:szCs w:val="24"/>
                </w:rPr>
                <w:t>Eficiencia en la transferencia de cargas en juntas de pavimento rígido reforzado con fibras metálicas.</w:t>
              </w:r>
              <w:r w:rsidRPr="00824940">
                <w:rPr>
                  <w:rFonts w:ascii="Times New Roman" w:hAnsi="Times New Roman" w:cs="Times New Roman"/>
                  <w:noProof/>
                  <w:sz w:val="24"/>
                  <w:szCs w:val="24"/>
                </w:rPr>
                <w:t xml:space="preserve"> </w:t>
              </w:r>
            </w:p>
            <w:p w:rsidR="00824940" w:rsidRPr="00824940" w:rsidRDefault="00824940" w:rsidP="00824940">
              <w:pPr>
                <w:pStyle w:val="Bibliografa"/>
                <w:ind w:left="720" w:hanging="720"/>
                <w:rPr>
                  <w:rFonts w:ascii="Times New Roman" w:hAnsi="Times New Roman" w:cs="Times New Roman"/>
                  <w:noProof/>
                  <w:sz w:val="24"/>
                  <w:szCs w:val="24"/>
                </w:rPr>
              </w:pPr>
              <w:r w:rsidRPr="00824940">
                <w:rPr>
                  <w:rFonts w:ascii="Times New Roman" w:hAnsi="Times New Roman" w:cs="Times New Roman"/>
                  <w:noProof/>
                  <w:sz w:val="24"/>
                  <w:szCs w:val="24"/>
                </w:rPr>
                <w:t xml:space="preserve">Prieto, L., &amp; Silvia , E. (1999). </w:t>
              </w:r>
              <w:r w:rsidRPr="00824940">
                <w:rPr>
                  <w:rFonts w:ascii="Times New Roman" w:hAnsi="Times New Roman" w:cs="Times New Roman"/>
                  <w:i/>
                  <w:iCs/>
                  <w:noProof/>
                  <w:sz w:val="24"/>
                  <w:szCs w:val="24"/>
                </w:rPr>
                <w:t>Análisis estructural de pavimentos rígidos por elementos finitos.</w:t>
              </w:r>
              <w:r w:rsidRPr="00824940">
                <w:rPr>
                  <w:rFonts w:ascii="Times New Roman" w:hAnsi="Times New Roman" w:cs="Times New Roman"/>
                  <w:noProof/>
                  <w:sz w:val="24"/>
                  <w:szCs w:val="24"/>
                </w:rPr>
                <w:t xml:space="preserve"> </w:t>
              </w:r>
            </w:p>
            <w:p w:rsidR="00824940" w:rsidRPr="00824940" w:rsidRDefault="00824940" w:rsidP="00824940">
              <w:pPr>
                <w:pStyle w:val="Bibliografa"/>
                <w:ind w:left="720" w:hanging="720"/>
                <w:rPr>
                  <w:rFonts w:ascii="Times New Roman" w:hAnsi="Times New Roman" w:cs="Times New Roman"/>
                  <w:noProof/>
                  <w:sz w:val="24"/>
                  <w:szCs w:val="24"/>
                </w:rPr>
              </w:pPr>
              <w:r w:rsidRPr="00824940">
                <w:rPr>
                  <w:rFonts w:ascii="Times New Roman" w:hAnsi="Times New Roman" w:cs="Times New Roman"/>
                  <w:noProof/>
                  <w:sz w:val="24"/>
                  <w:szCs w:val="24"/>
                </w:rPr>
                <w:t xml:space="preserve">Roca, P., &amp; Aguado, A. (1994). Cemento-Hormigón. En </w:t>
              </w:r>
              <w:r w:rsidRPr="00824940">
                <w:rPr>
                  <w:rFonts w:ascii="Times New Roman" w:hAnsi="Times New Roman" w:cs="Times New Roman"/>
                  <w:i/>
                  <w:iCs/>
                  <w:noProof/>
                  <w:sz w:val="24"/>
                  <w:szCs w:val="24"/>
                </w:rPr>
                <w:t>Las filosofías asociadas a la construcción mediante prefabricados de hormigón</w:t>
              </w:r>
              <w:r w:rsidRPr="00824940">
                <w:rPr>
                  <w:rFonts w:ascii="Times New Roman" w:hAnsi="Times New Roman" w:cs="Times New Roman"/>
                  <w:noProof/>
                  <w:sz w:val="24"/>
                  <w:szCs w:val="24"/>
                </w:rPr>
                <w:t xml:space="preserve"> (págs. 831-850).</w:t>
              </w:r>
            </w:p>
            <w:p w:rsidR="00824940" w:rsidRPr="00824940" w:rsidRDefault="00824940" w:rsidP="00824940">
              <w:pPr>
                <w:rPr>
                  <w:rFonts w:ascii="Times New Roman" w:hAnsi="Times New Roman" w:cs="Times New Roman"/>
                  <w:sz w:val="24"/>
                </w:rPr>
              </w:pPr>
              <w:r w:rsidRPr="00824940">
                <w:rPr>
                  <w:rFonts w:ascii="Times New Roman" w:hAnsi="Times New Roman" w:cs="Times New Roman"/>
                  <w:b/>
                  <w:bCs/>
                  <w:sz w:val="24"/>
                  <w:szCs w:val="24"/>
                </w:rPr>
                <w:fldChar w:fldCharType="end"/>
              </w:r>
            </w:p>
          </w:sdtContent>
        </w:sdt>
      </w:sdtContent>
    </w:sdt>
    <w:p w:rsidR="00807123" w:rsidRPr="00807123" w:rsidRDefault="00807123" w:rsidP="00807123">
      <w:pPr>
        <w:spacing w:after="0" w:line="360" w:lineRule="auto"/>
        <w:jc w:val="both"/>
        <w:rPr>
          <w:rFonts w:ascii="Times New Roman" w:hAnsi="Times New Roman" w:cs="Times New Roman"/>
          <w:b/>
          <w:sz w:val="24"/>
          <w:szCs w:val="24"/>
        </w:rPr>
      </w:pPr>
    </w:p>
    <w:p w:rsidR="0033335E" w:rsidRDefault="0033335E" w:rsidP="0033335E">
      <w:pPr>
        <w:spacing w:before="120" w:line="360" w:lineRule="auto"/>
        <w:jc w:val="both"/>
        <w:rPr>
          <w:rFonts w:ascii="Times New Roman" w:eastAsia="Calibri" w:hAnsi="Times New Roman" w:cs="Times New Roman"/>
          <w:sz w:val="24"/>
          <w:lang w:val="es-ES_tradnl" w:eastAsia="es-ES"/>
        </w:rPr>
      </w:pPr>
    </w:p>
    <w:p w:rsidR="00807123" w:rsidRPr="0033335E" w:rsidRDefault="00807123" w:rsidP="0033335E">
      <w:pPr>
        <w:spacing w:before="120" w:line="360" w:lineRule="auto"/>
        <w:jc w:val="both"/>
        <w:rPr>
          <w:rFonts w:ascii="Times New Roman" w:eastAsia="Calibri" w:hAnsi="Times New Roman" w:cs="Times New Roman"/>
          <w:sz w:val="24"/>
          <w:lang w:val="es-ES_tradnl" w:eastAsia="es-ES"/>
        </w:rPr>
      </w:pPr>
    </w:p>
    <w:p w:rsidR="00A21A1F" w:rsidRDefault="00A21A1F" w:rsidP="00FF3346">
      <w:pPr>
        <w:spacing w:after="0" w:line="360" w:lineRule="auto"/>
        <w:jc w:val="both"/>
        <w:rPr>
          <w:rFonts w:ascii="Times New Roman" w:hAnsi="Times New Roman" w:cs="Times New Roman"/>
          <w:sz w:val="24"/>
          <w:szCs w:val="24"/>
        </w:rPr>
      </w:pPr>
    </w:p>
    <w:sectPr w:rsidR="00A21A1F" w:rsidSect="00C8585B">
      <w:headerReference w:type="default" r:id="rId13"/>
      <w:footerReference w:type="default" r:id="rId14"/>
      <w:pgSz w:w="11906" w:h="16838"/>
      <w:pgMar w:top="1417" w:right="1701" w:bottom="1417" w:left="1701" w:header="567"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68F5" w:rsidRDefault="003068F5" w:rsidP="00C8585B">
      <w:pPr>
        <w:spacing w:after="0" w:line="240" w:lineRule="auto"/>
      </w:pPr>
      <w:r>
        <w:separator/>
      </w:r>
    </w:p>
  </w:endnote>
  <w:endnote w:type="continuationSeparator" w:id="0">
    <w:p w:rsidR="003068F5" w:rsidRDefault="003068F5" w:rsidP="00C858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2497" w:rsidRDefault="005E2497" w:rsidP="005E2497">
    <w:pPr>
      <w:pStyle w:val="Piedepgina"/>
      <w:jc w:val="center"/>
      <w:rPr>
        <w:rFonts w:ascii="Times New Roman" w:hAnsi="Times New Roman" w:cs="Times New Roman"/>
        <w:sz w:val="24"/>
      </w:rPr>
    </w:pPr>
  </w:p>
  <w:p w:rsidR="00362E5F" w:rsidRPr="007559FA" w:rsidRDefault="005E2497" w:rsidP="005E2497">
    <w:pPr>
      <w:pStyle w:val="Piedepgina"/>
      <w:jc w:val="center"/>
      <w:rPr>
        <w:rFonts w:ascii="Times New Roman" w:hAnsi="Times New Roman" w:cs="Times New Roman"/>
        <w:sz w:val="28"/>
      </w:rPr>
    </w:pPr>
    <w:r w:rsidRPr="007559FA">
      <w:rPr>
        <w:rFonts w:ascii="Times New Roman" w:hAnsi="Times New Roman" w:cs="Times New Roman"/>
        <w:sz w:val="28"/>
      </w:rPr>
      <w:t>Información de contacto</w:t>
    </w:r>
  </w:p>
  <w:p w:rsidR="005E2497" w:rsidRPr="007559FA" w:rsidRDefault="005E2497" w:rsidP="005E2497">
    <w:pPr>
      <w:pStyle w:val="Piedepgina"/>
      <w:jc w:val="center"/>
      <w:rPr>
        <w:rFonts w:ascii="Times New Roman" w:hAnsi="Times New Roman" w:cs="Times New Roman"/>
        <w:sz w:val="28"/>
      </w:rPr>
    </w:pPr>
    <w:r w:rsidRPr="007559FA">
      <w:rPr>
        <w:rFonts w:ascii="Times New Roman" w:hAnsi="Times New Roman" w:cs="Times New Roman"/>
        <w:sz w:val="28"/>
      </w:rPr>
      <w:t xml:space="preserve"> </w:t>
    </w:r>
    <w:hyperlink r:id="rId1" w:history="1">
      <w:r w:rsidRPr="007559FA">
        <w:rPr>
          <w:rStyle w:val="Hipervnculo"/>
          <w:rFonts w:ascii="Times New Roman" w:hAnsi="Times New Roman" w:cs="Times New Roman"/>
          <w:sz w:val="28"/>
        </w:rPr>
        <w:t>convencionuclv@uclv.cu</w:t>
      </w:r>
    </w:hyperlink>
  </w:p>
  <w:p w:rsidR="005E2497" w:rsidRPr="007559FA" w:rsidRDefault="003D0884" w:rsidP="005E2497">
    <w:pPr>
      <w:pStyle w:val="Piedepgina"/>
      <w:jc w:val="center"/>
      <w:rPr>
        <w:rFonts w:ascii="Times New Roman" w:hAnsi="Times New Roman" w:cs="Times New Roman"/>
        <w:sz w:val="28"/>
      </w:rPr>
    </w:pPr>
    <w:hyperlink r:id="rId2" w:history="1">
      <w:r w:rsidR="005E2497" w:rsidRPr="007559FA">
        <w:rPr>
          <w:rStyle w:val="Hipervnculo"/>
          <w:rFonts w:ascii="Times New Roman" w:hAnsi="Times New Roman" w:cs="Times New Roman"/>
          <w:sz w:val="28"/>
        </w:rPr>
        <w:t>www.uclv.edu.cu</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68F5" w:rsidRDefault="003068F5" w:rsidP="00C8585B">
      <w:pPr>
        <w:spacing w:after="0" w:line="240" w:lineRule="auto"/>
      </w:pPr>
      <w:r>
        <w:separator/>
      </w:r>
    </w:p>
  </w:footnote>
  <w:footnote w:type="continuationSeparator" w:id="0">
    <w:p w:rsidR="003068F5" w:rsidRDefault="003068F5" w:rsidP="00C8585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0758" w:rsidRPr="00640758" w:rsidRDefault="00640758" w:rsidP="00E83573">
    <w:pPr>
      <w:pStyle w:val="Encabezado"/>
      <w:jc w:val="center"/>
      <w:rPr>
        <w:rFonts w:ascii="Times New Roman" w:hAnsi="Times New Roman" w:cs="Times New Roman"/>
        <w:b/>
        <w:sz w:val="24"/>
      </w:rPr>
    </w:pPr>
    <w:r>
      <w:rPr>
        <w:rFonts w:ascii="Times New Roman" w:hAnsi="Times New Roman" w:cs="Times New Roman"/>
        <w:noProof/>
        <w:sz w:val="24"/>
        <w:szCs w:val="24"/>
        <w:lang w:eastAsia="es-ES"/>
      </w:rPr>
      <w:drawing>
        <wp:anchor distT="0" distB="0" distL="114300" distR="114300" simplePos="0" relativeHeight="251658240" behindDoc="1" locked="0" layoutInCell="1" allowOverlap="1" wp14:anchorId="384D2426" wp14:editId="027087F8">
          <wp:simplePos x="0" y="0"/>
          <wp:positionH relativeFrom="column">
            <wp:posOffset>5387340</wp:posOffset>
          </wp:positionH>
          <wp:positionV relativeFrom="paragraph">
            <wp:posOffset>-169545</wp:posOffset>
          </wp:positionV>
          <wp:extent cx="714375" cy="836295"/>
          <wp:effectExtent l="0" t="0" r="9525" b="1905"/>
          <wp:wrapNone/>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4375" cy="836295"/>
                  </a:xfrm>
                  <a:prstGeom prst="rect">
                    <a:avLst/>
                  </a:prstGeom>
                  <a:noFill/>
                  <a:ln>
                    <a:noFill/>
                  </a:ln>
                </pic:spPr>
              </pic:pic>
            </a:graphicData>
          </a:graphic>
        </wp:anchor>
      </w:drawing>
    </w:r>
  </w:p>
  <w:p w:rsidR="005E2497" w:rsidRDefault="00640758" w:rsidP="00E83573">
    <w:pPr>
      <w:pStyle w:val="Encabezado"/>
      <w:jc w:val="center"/>
      <w:rPr>
        <w:rFonts w:ascii="Times New Roman" w:hAnsi="Times New Roman" w:cs="Times New Roman"/>
        <w:b/>
        <w:sz w:val="24"/>
      </w:rPr>
    </w:pPr>
    <w:r w:rsidRPr="00640758">
      <w:rPr>
        <w:rFonts w:ascii="Times New Roman" w:hAnsi="Times New Roman" w:cs="Times New Roman"/>
        <w:b/>
        <w:sz w:val="24"/>
      </w:rPr>
      <w:t>II C</w:t>
    </w:r>
    <w:r>
      <w:rPr>
        <w:rFonts w:ascii="Times New Roman" w:hAnsi="Times New Roman" w:cs="Times New Roman"/>
        <w:b/>
        <w:sz w:val="24"/>
      </w:rPr>
      <w:t>ONVENCIÓ</w:t>
    </w:r>
    <w:r w:rsidRPr="00640758">
      <w:rPr>
        <w:rFonts w:ascii="Times New Roman" w:hAnsi="Times New Roman" w:cs="Times New Roman"/>
        <w:b/>
        <w:sz w:val="24"/>
      </w:rPr>
      <w:t>N CIENTÍ</w:t>
    </w:r>
    <w:r w:rsidR="00E83573" w:rsidRPr="00640758">
      <w:rPr>
        <w:rFonts w:ascii="Times New Roman" w:hAnsi="Times New Roman" w:cs="Times New Roman"/>
        <w:b/>
        <w:sz w:val="24"/>
      </w:rPr>
      <w:t xml:space="preserve">FICA INTERNACIONAL </w:t>
    </w:r>
  </w:p>
  <w:p w:rsidR="009D5E02" w:rsidRDefault="00E83573" w:rsidP="00E83573">
    <w:pPr>
      <w:pStyle w:val="Encabezado"/>
      <w:jc w:val="center"/>
      <w:rPr>
        <w:rFonts w:ascii="Times New Roman" w:hAnsi="Times New Roman" w:cs="Times New Roman"/>
        <w:sz w:val="24"/>
        <w:szCs w:val="24"/>
      </w:rPr>
    </w:pPr>
    <w:r w:rsidRPr="00640758">
      <w:rPr>
        <w:rFonts w:ascii="Times New Roman" w:hAnsi="Times New Roman" w:cs="Times New Roman"/>
        <w:b/>
        <w:sz w:val="24"/>
      </w:rPr>
      <w:t>“</w:t>
    </w:r>
    <w:r w:rsidR="008A2E7E">
      <w:rPr>
        <w:rFonts w:ascii="Times New Roman" w:hAnsi="Times New Roman" w:cs="Times New Roman"/>
        <w:b/>
        <w:sz w:val="24"/>
      </w:rPr>
      <w:t xml:space="preserve">II </w:t>
    </w:r>
    <w:r w:rsidR="00640758">
      <w:rPr>
        <w:rFonts w:ascii="Times New Roman" w:hAnsi="Times New Roman" w:cs="Times New Roman"/>
        <w:b/>
        <w:sz w:val="24"/>
      </w:rPr>
      <w:t xml:space="preserve">CCI </w:t>
    </w:r>
    <w:r w:rsidRPr="00640758">
      <w:rPr>
        <w:rFonts w:ascii="Times New Roman" w:hAnsi="Times New Roman" w:cs="Times New Roman"/>
        <w:b/>
        <w:sz w:val="24"/>
      </w:rPr>
      <w:t>UCLV 2019”</w:t>
    </w:r>
    <w:r w:rsidR="00640758" w:rsidRPr="00640758">
      <w:rPr>
        <w:rFonts w:ascii="Times New Roman" w:hAnsi="Times New Roman" w:cs="Times New Roman"/>
        <w:sz w:val="24"/>
        <w:szCs w:val="24"/>
      </w:rPr>
      <w:t xml:space="preserve"> </w:t>
    </w:r>
  </w:p>
  <w:p w:rsidR="005E2497" w:rsidRPr="00640758" w:rsidRDefault="00EA1598" w:rsidP="00E83573">
    <w:pPr>
      <w:pStyle w:val="Encabezado"/>
      <w:jc w:val="center"/>
      <w:rPr>
        <w:rFonts w:ascii="Times New Roman" w:hAnsi="Times New Roman" w:cs="Times New Roman"/>
        <w:b/>
        <w:sz w:val="24"/>
      </w:rPr>
    </w:pPr>
    <w:r>
      <w:rPr>
        <w:rFonts w:ascii="Times New Roman" w:hAnsi="Times New Roman" w:cs="Times New Roman"/>
        <w:noProof/>
        <w:sz w:val="20"/>
        <w:szCs w:val="20"/>
        <w:lang w:eastAsia="es-ES"/>
      </w:rPr>
      <w:drawing>
        <wp:anchor distT="0" distB="0" distL="114300" distR="114300" simplePos="0" relativeHeight="251659264" behindDoc="1" locked="0" layoutInCell="1" allowOverlap="1" wp14:anchorId="00FD88E1" wp14:editId="1978C02F">
          <wp:simplePos x="0" y="0"/>
          <wp:positionH relativeFrom="column">
            <wp:posOffset>5390515</wp:posOffset>
          </wp:positionH>
          <wp:positionV relativeFrom="paragraph">
            <wp:posOffset>140970</wp:posOffset>
          </wp:positionV>
          <wp:extent cx="729615" cy="815975"/>
          <wp:effectExtent l="0" t="0" r="0" b="317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729615" cy="81597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640758" w:rsidRDefault="00640758" w:rsidP="00E83573">
    <w:pPr>
      <w:pStyle w:val="Encabezado"/>
      <w:jc w:val="center"/>
      <w:rPr>
        <w:rFonts w:ascii="Times New Roman" w:hAnsi="Times New Roman" w:cs="Times New Roman"/>
        <w:b/>
        <w:sz w:val="24"/>
      </w:rPr>
    </w:pPr>
    <w:r w:rsidRPr="00640758">
      <w:rPr>
        <w:rFonts w:ascii="Times New Roman" w:hAnsi="Times New Roman" w:cs="Times New Roman"/>
        <w:b/>
        <w:sz w:val="24"/>
      </w:rPr>
      <w:t xml:space="preserve">DEL 23 AL 30 DE JUNIO </w:t>
    </w:r>
    <w:r w:rsidR="008A2E7E">
      <w:rPr>
        <w:rFonts w:ascii="Times New Roman" w:hAnsi="Times New Roman" w:cs="Times New Roman"/>
        <w:b/>
        <w:sz w:val="24"/>
      </w:rPr>
      <w:t xml:space="preserve">DEL </w:t>
    </w:r>
    <w:r w:rsidRPr="00640758">
      <w:rPr>
        <w:rFonts w:ascii="Times New Roman" w:hAnsi="Times New Roman" w:cs="Times New Roman"/>
        <w:b/>
        <w:sz w:val="24"/>
      </w:rPr>
      <w:t xml:space="preserve">2019. </w:t>
    </w:r>
  </w:p>
  <w:p w:rsidR="00640758" w:rsidRDefault="00640758" w:rsidP="00E83573">
    <w:pPr>
      <w:pStyle w:val="Encabezado"/>
      <w:jc w:val="center"/>
      <w:rPr>
        <w:rFonts w:ascii="Times New Roman" w:hAnsi="Times New Roman" w:cs="Times New Roman"/>
        <w:b/>
        <w:sz w:val="24"/>
      </w:rPr>
    </w:pPr>
    <w:r>
      <w:rPr>
        <w:rFonts w:ascii="Times New Roman" w:hAnsi="Times New Roman" w:cs="Times New Roman"/>
        <w:b/>
        <w:sz w:val="24"/>
      </w:rPr>
      <w:t xml:space="preserve">CAYOS DE VILLA CLARA. </w:t>
    </w:r>
    <w:r w:rsidRPr="00640758">
      <w:rPr>
        <w:rFonts w:ascii="Times New Roman" w:hAnsi="Times New Roman" w:cs="Times New Roman"/>
        <w:b/>
        <w:sz w:val="24"/>
      </w:rPr>
      <w:t>CUBA</w:t>
    </w:r>
    <w:r w:rsidR="00EA1598">
      <w:rPr>
        <w:rFonts w:ascii="Times New Roman" w:hAnsi="Times New Roman" w:cs="Times New Roman"/>
        <w:b/>
        <w:sz w:val="24"/>
      </w:rPr>
      <w:t>.</w:t>
    </w:r>
  </w:p>
  <w:p w:rsidR="00EA1598" w:rsidRDefault="00EA1598" w:rsidP="00E83573">
    <w:pPr>
      <w:pStyle w:val="Encabezado"/>
      <w:jc w:val="center"/>
      <w:rPr>
        <w:rFonts w:ascii="Times New Roman" w:hAnsi="Times New Roman" w:cs="Times New Roman"/>
        <w:b/>
        <w:sz w:val="24"/>
      </w:rPr>
    </w:pPr>
  </w:p>
  <w:p w:rsidR="00EA1598" w:rsidRDefault="00EA1598" w:rsidP="00E83573">
    <w:pPr>
      <w:pStyle w:val="Encabezado"/>
      <w:jc w:val="center"/>
      <w:rPr>
        <w:rFonts w:ascii="Times New Roman" w:hAnsi="Times New Roman" w:cs="Times New Roman"/>
        <w:b/>
        <w:sz w:val="24"/>
      </w:rPr>
    </w:pPr>
  </w:p>
  <w:p w:rsidR="00640758" w:rsidRDefault="00640758" w:rsidP="00E83573">
    <w:pPr>
      <w:pStyle w:val="Encabezado"/>
      <w:jc w:val="center"/>
      <w:rPr>
        <w:rFonts w:ascii="Times New Roman" w:hAnsi="Times New Roman" w:cs="Times New Roman"/>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6503A4"/>
    <w:multiLevelType w:val="hybridMultilevel"/>
    <w:tmpl w:val="68922786"/>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09B8186B"/>
    <w:multiLevelType w:val="hybridMultilevel"/>
    <w:tmpl w:val="FAC60636"/>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441653B7"/>
    <w:multiLevelType w:val="hybridMultilevel"/>
    <w:tmpl w:val="68922786"/>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72C77A3A"/>
    <w:multiLevelType w:val="hybridMultilevel"/>
    <w:tmpl w:val="D11CD20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739B5699"/>
    <w:multiLevelType w:val="hybridMultilevel"/>
    <w:tmpl w:val="FD7E985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7FE12677"/>
    <w:multiLevelType w:val="hybridMultilevel"/>
    <w:tmpl w:val="A9E4066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4"/>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585B"/>
    <w:rsid w:val="00046F14"/>
    <w:rsid w:val="00072CC3"/>
    <w:rsid w:val="00082F06"/>
    <w:rsid w:val="000C14DC"/>
    <w:rsid w:val="000D7921"/>
    <w:rsid w:val="00114C82"/>
    <w:rsid w:val="0012608A"/>
    <w:rsid w:val="002B7B56"/>
    <w:rsid w:val="002C4923"/>
    <w:rsid w:val="002E0882"/>
    <w:rsid w:val="002E272A"/>
    <w:rsid w:val="003068F5"/>
    <w:rsid w:val="0033335E"/>
    <w:rsid w:val="00362E5F"/>
    <w:rsid w:val="003C488D"/>
    <w:rsid w:val="003D0884"/>
    <w:rsid w:val="00403285"/>
    <w:rsid w:val="00575040"/>
    <w:rsid w:val="005754D8"/>
    <w:rsid w:val="005E2497"/>
    <w:rsid w:val="006271E4"/>
    <w:rsid w:val="0063533B"/>
    <w:rsid w:val="00640758"/>
    <w:rsid w:val="00667F10"/>
    <w:rsid w:val="00712A31"/>
    <w:rsid w:val="007559FA"/>
    <w:rsid w:val="00807123"/>
    <w:rsid w:val="00824940"/>
    <w:rsid w:val="0086748E"/>
    <w:rsid w:val="0088159E"/>
    <w:rsid w:val="008A1C16"/>
    <w:rsid w:val="008A2E7E"/>
    <w:rsid w:val="008B06F8"/>
    <w:rsid w:val="008D4821"/>
    <w:rsid w:val="009061A5"/>
    <w:rsid w:val="0091621C"/>
    <w:rsid w:val="009B1EF2"/>
    <w:rsid w:val="009D5E02"/>
    <w:rsid w:val="009D67CD"/>
    <w:rsid w:val="00A156A5"/>
    <w:rsid w:val="00A21A1F"/>
    <w:rsid w:val="00A62A14"/>
    <w:rsid w:val="00B2024E"/>
    <w:rsid w:val="00B80E97"/>
    <w:rsid w:val="00B9009A"/>
    <w:rsid w:val="00BF107B"/>
    <w:rsid w:val="00C56288"/>
    <w:rsid w:val="00C6208A"/>
    <w:rsid w:val="00C8585B"/>
    <w:rsid w:val="00CD2BC3"/>
    <w:rsid w:val="00CD36BA"/>
    <w:rsid w:val="00D05242"/>
    <w:rsid w:val="00D36D1C"/>
    <w:rsid w:val="00D501B9"/>
    <w:rsid w:val="00D73DE9"/>
    <w:rsid w:val="00E0238D"/>
    <w:rsid w:val="00E72771"/>
    <w:rsid w:val="00E83573"/>
    <w:rsid w:val="00E912D0"/>
    <w:rsid w:val="00EA1598"/>
    <w:rsid w:val="00EA7584"/>
    <w:rsid w:val="00F12C33"/>
    <w:rsid w:val="00F47403"/>
    <w:rsid w:val="00F75DE1"/>
    <w:rsid w:val="00FB5D17"/>
    <w:rsid w:val="00FB7041"/>
    <w:rsid w:val="00FF334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docId w15:val="{80054BE9-B657-4FDB-8BF5-CEEF0C50F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67CD"/>
  </w:style>
  <w:style w:type="paragraph" w:styleId="Ttulo1">
    <w:name w:val="heading 1"/>
    <w:basedOn w:val="Normal"/>
    <w:next w:val="Normal"/>
    <w:link w:val="Ttulo1Car"/>
    <w:uiPriority w:val="9"/>
    <w:qFormat/>
    <w:rsid w:val="00824940"/>
    <w:pPr>
      <w:keepNext/>
      <w:keepLines/>
      <w:spacing w:before="240" w:after="0" w:line="259" w:lineRule="auto"/>
      <w:outlineLvl w:val="0"/>
    </w:pPr>
    <w:rPr>
      <w:rFonts w:asciiTheme="majorHAnsi" w:eastAsiaTheme="majorEastAsia" w:hAnsiTheme="majorHAnsi" w:cstheme="majorBidi"/>
      <w:color w:val="365F91" w:themeColor="accent1" w:themeShade="BF"/>
      <w:sz w:val="32"/>
      <w:szCs w:val="32"/>
      <w:lang w:eastAsia="es-ES"/>
    </w:rPr>
  </w:style>
  <w:style w:type="paragraph" w:styleId="Ttulo2">
    <w:name w:val="heading 2"/>
    <w:basedOn w:val="Normal"/>
    <w:link w:val="Ttulo2Car"/>
    <w:uiPriority w:val="9"/>
    <w:qFormat/>
    <w:rsid w:val="00F12C33"/>
    <w:pPr>
      <w:spacing w:before="100" w:beforeAutospacing="1" w:after="100" w:afterAutospacing="1" w:line="240" w:lineRule="auto"/>
      <w:outlineLvl w:val="1"/>
    </w:pPr>
    <w:rPr>
      <w:rFonts w:ascii="Times New Roman" w:eastAsia="Times New Roman" w:hAnsi="Times New Roman" w:cs="Times New Roman"/>
      <w:b/>
      <w:bCs/>
      <w:sz w:val="36"/>
      <w:szCs w:val="36"/>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C8585B"/>
    <w:pPr>
      <w:tabs>
        <w:tab w:val="center" w:pos="4252"/>
        <w:tab w:val="right" w:pos="8504"/>
      </w:tabs>
      <w:spacing w:after="0" w:line="240" w:lineRule="auto"/>
    </w:pPr>
  </w:style>
  <w:style w:type="character" w:customStyle="1" w:styleId="EncabezadoCar">
    <w:name w:val="Encabezado Car"/>
    <w:basedOn w:val="Fuentedeprrafopredeter"/>
    <w:link w:val="Encabezado"/>
    <w:rsid w:val="00C8585B"/>
  </w:style>
  <w:style w:type="paragraph" w:styleId="Piedepgina">
    <w:name w:val="footer"/>
    <w:basedOn w:val="Normal"/>
    <w:link w:val="PiedepginaCar"/>
    <w:uiPriority w:val="99"/>
    <w:unhideWhenUsed/>
    <w:rsid w:val="00C8585B"/>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8585B"/>
  </w:style>
  <w:style w:type="paragraph" w:styleId="Textodeglobo">
    <w:name w:val="Balloon Text"/>
    <w:basedOn w:val="Normal"/>
    <w:link w:val="TextodegloboCar"/>
    <w:uiPriority w:val="99"/>
    <w:semiHidden/>
    <w:unhideWhenUsed/>
    <w:rsid w:val="00C8585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8585B"/>
    <w:rPr>
      <w:rFonts w:ascii="Tahoma" w:hAnsi="Tahoma" w:cs="Tahoma"/>
      <w:sz w:val="16"/>
      <w:szCs w:val="16"/>
    </w:rPr>
  </w:style>
  <w:style w:type="paragraph" w:styleId="Prrafodelista">
    <w:name w:val="List Paragraph"/>
    <w:basedOn w:val="Normal"/>
    <w:uiPriority w:val="34"/>
    <w:qFormat/>
    <w:rsid w:val="00A21A1F"/>
    <w:pPr>
      <w:ind w:left="720"/>
      <w:contextualSpacing/>
    </w:pPr>
  </w:style>
  <w:style w:type="character" w:styleId="Hipervnculo">
    <w:name w:val="Hyperlink"/>
    <w:basedOn w:val="Fuentedeprrafopredeter"/>
    <w:uiPriority w:val="99"/>
    <w:unhideWhenUsed/>
    <w:rsid w:val="00D36D1C"/>
    <w:rPr>
      <w:color w:val="0000FF" w:themeColor="hyperlink"/>
      <w:u w:val="single"/>
    </w:rPr>
  </w:style>
  <w:style w:type="paragraph" w:styleId="HTMLconformatoprevio">
    <w:name w:val="HTML Preformatted"/>
    <w:basedOn w:val="Normal"/>
    <w:link w:val="HTMLconformatoprevioCar"/>
    <w:uiPriority w:val="99"/>
    <w:semiHidden/>
    <w:unhideWhenUsed/>
    <w:rsid w:val="00635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s-ES"/>
    </w:rPr>
  </w:style>
  <w:style w:type="character" w:customStyle="1" w:styleId="HTMLconformatoprevioCar">
    <w:name w:val="HTML con formato previo Car"/>
    <w:basedOn w:val="Fuentedeprrafopredeter"/>
    <w:link w:val="HTMLconformatoprevio"/>
    <w:uiPriority w:val="99"/>
    <w:semiHidden/>
    <w:rsid w:val="0063533B"/>
    <w:rPr>
      <w:rFonts w:ascii="Courier New" w:eastAsia="Times New Roman" w:hAnsi="Courier New" w:cs="Courier New"/>
      <w:sz w:val="20"/>
      <w:szCs w:val="20"/>
      <w:lang w:eastAsia="es-ES"/>
    </w:rPr>
  </w:style>
  <w:style w:type="table" w:styleId="Tablaconcuadrcula">
    <w:name w:val="Table Grid"/>
    <w:basedOn w:val="Tablanormal"/>
    <w:uiPriority w:val="59"/>
    <w:rsid w:val="00FB5D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824940"/>
    <w:rPr>
      <w:rFonts w:asciiTheme="majorHAnsi" w:eastAsiaTheme="majorEastAsia" w:hAnsiTheme="majorHAnsi" w:cstheme="majorBidi"/>
      <w:color w:val="365F91" w:themeColor="accent1" w:themeShade="BF"/>
      <w:sz w:val="32"/>
      <w:szCs w:val="32"/>
      <w:lang w:eastAsia="es-ES"/>
    </w:rPr>
  </w:style>
  <w:style w:type="paragraph" w:styleId="Bibliografa">
    <w:name w:val="Bibliography"/>
    <w:basedOn w:val="Normal"/>
    <w:next w:val="Normal"/>
    <w:uiPriority w:val="37"/>
    <w:unhideWhenUsed/>
    <w:rsid w:val="00824940"/>
  </w:style>
  <w:style w:type="paragraph" w:styleId="Sinespaciado">
    <w:name w:val="No Spacing"/>
    <w:uiPriority w:val="1"/>
    <w:qFormat/>
    <w:rsid w:val="00824940"/>
    <w:pPr>
      <w:spacing w:after="0" w:line="240" w:lineRule="auto"/>
    </w:pPr>
  </w:style>
  <w:style w:type="paragraph" w:styleId="Descripcin">
    <w:name w:val="caption"/>
    <w:basedOn w:val="Normal"/>
    <w:next w:val="Normal"/>
    <w:uiPriority w:val="35"/>
    <w:unhideWhenUsed/>
    <w:qFormat/>
    <w:rsid w:val="00D501B9"/>
    <w:pPr>
      <w:spacing w:line="240" w:lineRule="auto"/>
    </w:pPr>
    <w:rPr>
      <w:i/>
      <w:iCs/>
      <w:color w:val="1F497D" w:themeColor="text2"/>
      <w:sz w:val="18"/>
      <w:szCs w:val="18"/>
    </w:rPr>
  </w:style>
  <w:style w:type="character" w:customStyle="1" w:styleId="Ttulo2Car">
    <w:name w:val="Título 2 Car"/>
    <w:basedOn w:val="Fuentedeprrafopredeter"/>
    <w:link w:val="Ttulo2"/>
    <w:uiPriority w:val="9"/>
    <w:rsid w:val="00F12C33"/>
    <w:rPr>
      <w:rFonts w:ascii="Times New Roman" w:eastAsia="Times New Roman" w:hAnsi="Times New Roman" w:cs="Times New Roman"/>
      <w:b/>
      <w:bCs/>
      <w:sz w:val="36"/>
      <w:szCs w:val="36"/>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096069">
      <w:bodyDiv w:val="1"/>
      <w:marLeft w:val="0"/>
      <w:marRight w:val="0"/>
      <w:marTop w:val="0"/>
      <w:marBottom w:val="0"/>
      <w:divBdr>
        <w:top w:val="none" w:sz="0" w:space="0" w:color="auto"/>
        <w:left w:val="none" w:sz="0" w:space="0" w:color="auto"/>
        <w:bottom w:val="none" w:sz="0" w:space="0" w:color="auto"/>
        <w:right w:val="none" w:sz="0" w:space="0" w:color="auto"/>
      </w:divBdr>
    </w:div>
    <w:div w:id="1196311075">
      <w:bodyDiv w:val="1"/>
      <w:marLeft w:val="0"/>
      <w:marRight w:val="0"/>
      <w:marTop w:val="0"/>
      <w:marBottom w:val="0"/>
      <w:divBdr>
        <w:top w:val="none" w:sz="0" w:space="0" w:color="auto"/>
        <w:left w:val="none" w:sz="0" w:space="0" w:color="auto"/>
        <w:bottom w:val="none" w:sz="0" w:space="0" w:color="auto"/>
        <w:right w:val="none" w:sz="0" w:space="0" w:color="auto"/>
      </w:divBdr>
    </w:div>
    <w:div w:id="1386953798">
      <w:bodyDiv w:val="1"/>
      <w:marLeft w:val="0"/>
      <w:marRight w:val="0"/>
      <w:marTop w:val="0"/>
      <w:marBottom w:val="0"/>
      <w:divBdr>
        <w:top w:val="none" w:sz="0" w:space="0" w:color="auto"/>
        <w:left w:val="none" w:sz="0" w:space="0" w:color="auto"/>
        <w:bottom w:val="none" w:sz="0" w:space="0" w:color="auto"/>
        <w:right w:val="none" w:sz="0" w:space="0" w:color="auto"/>
      </w:divBdr>
    </w:div>
    <w:div w:id="1581787606">
      <w:bodyDiv w:val="1"/>
      <w:marLeft w:val="0"/>
      <w:marRight w:val="0"/>
      <w:marTop w:val="0"/>
      <w:marBottom w:val="0"/>
      <w:divBdr>
        <w:top w:val="none" w:sz="0" w:space="0" w:color="auto"/>
        <w:left w:val="none" w:sz="0" w:space="0" w:color="auto"/>
        <w:bottom w:val="none" w:sz="0" w:space="0" w:color="auto"/>
        <w:right w:val="none" w:sz="0" w:space="0" w:color="auto"/>
      </w:divBdr>
    </w:div>
    <w:div w:id="1632788506">
      <w:bodyDiv w:val="1"/>
      <w:marLeft w:val="0"/>
      <w:marRight w:val="0"/>
      <w:marTop w:val="0"/>
      <w:marBottom w:val="0"/>
      <w:divBdr>
        <w:top w:val="none" w:sz="0" w:space="0" w:color="auto"/>
        <w:left w:val="none" w:sz="0" w:space="0" w:color="auto"/>
        <w:bottom w:val="none" w:sz="0" w:space="0" w:color="auto"/>
        <w:right w:val="none" w:sz="0" w:space="0" w:color="auto"/>
      </w:divBdr>
    </w:div>
    <w:div w:id="1901672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uclv.edu.cu" TargetMode="External"/><Relationship Id="rId1" Type="http://schemas.openxmlformats.org/officeDocument/2006/relationships/hyperlink" Target="mailto:convencionuclv@uclv.cu"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Gar09</b:Tag>
    <b:SourceType>Book</b:SourceType>
    <b:Guid>{5A3C6F1A-329A-45D0-8887-5C6837A4BBB0}</b:Guid>
    <b:Title>Eficiencia en la transferencia de cargas en juntas de pavimento rígido reforzado con fibras metálicas</b:Title>
    <b:Year>2009</b:Year>
    <b:Author>
      <b:Author>
        <b:NameList>
          <b:Person>
            <b:Last>Garzón</b:Last>
            <b:First>V</b:First>
          </b:Person>
          <b:Person>
            <b:Last>Diego</b:Last>
            <b:First>O</b:First>
          </b:Person>
        </b:NameList>
      </b:Author>
    </b:Author>
    <b:RefOrder>1</b:RefOrder>
  </b:Source>
  <b:Source>
    <b:Tag>Pri99</b:Tag>
    <b:SourceType>Book</b:SourceType>
    <b:Guid>{C6E029C2-DF19-422D-B5B8-599BD4FEDEE0}</b:Guid>
    <b:Title>Análisis estructural de pavimentos rígidos por elementos finitos</b:Title>
    <b:Year>1999</b:Year>
    <b:Author>
      <b:Author>
        <b:NameList>
          <b:Person>
            <b:Last>Prieto</b:Last>
            <b:First>L</b:First>
          </b:Person>
          <b:Person>
            <b:Last>Silvia </b:Last>
            <b:First>E</b:First>
          </b:Person>
        </b:NameList>
      </b:Author>
    </b:Author>
    <b:RefOrder>2</b:RefOrder>
  </b:Source>
  <b:Source>
    <b:Tag>09Re</b:Tag>
    <b:SourceType>JournalArticle</b:SourceType>
    <b:Guid>{B8D7FFD6-200A-4FF2-8B2A-5F18CF8E8D6C}</b:Guid>
    <b:Year>2009</b:Year>
    <b:JournalName>Revista Técnica de la Asociación Española de la Carretera</b:JournalName>
    <b:Title>Innovaciones de pavimentos de hormigón</b:Title>
    <b:Author>
      <b:Author>
        <b:Corporate>Asociación Española de la Carretera</b:Corporate>
      </b:Author>
    </b:Author>
    <b:RefOrder>3</b:RefOrder>
  </b:Source>
  <b:Source>
    <b:Tag>Roc94</b:Tag>
    <b:SourceType>BookSection</b:SourceType>
    <b:Guid>{CF9BF010-649D-4655-B019-6233BFD79801}</b:Guid>
    <b:Title>Cemento-Hormigón</b:Title>
    <b:Year>1994</b:Year>
    <b:Pages>831-850</b:Pages>
    <b:Author>
      <b:Author>
        <b:NameList>
          <b:Person>
            <b:Last>Roca</b:Last>
            <b:First>P</b:First>
          </b:Person>
          <b:Person>
            <b:Last>Aguado</b:Last>
            <b:First>A</b:First>
          </b:Person>
        </b:NameList>
      </b:Author>
    </b:Author>
    <b:BookTitle>Las filosofías asociadas a la construcción mediante prefabricados de hormigón</b:BookTitle>
    <b:RefOrder>4</b:RefOrder>
  </b:Source>
</b:Sources>
</file>

<file path=customXml/itemProps1.xml><?xml version="1.0" encoding="utf-8"?>
<ds:datastoreItem xmlns:ds="http://schemas.openxmlformats.org/officeDocument/2006/customXml" ds:itemID="{B47E40CD-053A-41D3-8731-5401D4237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10</Pages>
  <Words>2423</Words>
  <Characters>13331</Characters>
  <Application>Microsoft Office Word</Application>
  <DocSecurity>0</DocSecurity>
  <Lines>111</Lines>
  <Paragraphs>31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Nadya</dc:creator>
  <cp:lastModifiedBy>Yudith Cepero Suenga</cp:lastModifiedBy>
  <cp:revision>5</cp:revision>
  <cp:lastPrinted>2017-03-02T19:45:00Z</cp:lastPrinted>
  <dcterms:created xsi:type="dcterms:W3CDTF">2019-04-15T15:26:00Z</dcterms:created>
  <dcterms:modified xsi:type="dcterms:W3CDTF">2019-04-16T13:17:00Z</dcterms:modified>
</cp:coreProperties>
</file>